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790B24" w14:textId="77777777" w:rsidR="00570D03" w:rsidRPr="00F17B41" w:rsidRDefault="00570D03" w:rsidP="00570D03">
      <w:pPr>
        <w:tabs>
          <w:tab w:val="left" w:pos="426"/>
          <w:tab w:val="left" w:pos="1418"/>
        </w:tabs>
        <w:spacing w:before="240"/>
        <w:ind w:right="28"/>
        <w:jc w:val="center"/>
        <w:rPr>
          <w:rFonts w:ascii="Times New Roman" w:eastAsia="Times New Roman" w:hAnsi="Times New Roman" w:cs="Times New Roman"/>
          <w:b/>
          <w:lang w:val="en-US"/>
        </w:rPr>
      </w:pPr>
      <w:r w:rsidRPr="00F17B41">
        <w:rPr>
          <w:rFonts w:ascii="Times New Roman" w:eastAsia="Times New Roman" w:hAnsi="Times New Roman" w:cs="Times New Roman"/>
          <w:b/>
          <w:lang w:val="en-US"/>
        </w:rPr>
        <w:t>NOT FOR DISTRIBUTION IN OR INTO THE UNITED STATES, OR IN ANY OTHER JURISDICTION IN WHICH SUCH DISTRIBUTION WOULD BE PROHIBITED BY APPLICABLE LAW</w:t>
      </w:r>
    </w:p>
    <w:p w14:paraId="3086656D" w14:textId="46E62632" w:rsidR="00980949" w:rsidRPr="00F00A74" w:rsidRDefault="00070492" w:rsidP="00E60693">
      <w:pPr>
        <w:widowControl w:val="0"/>
        <w:tabs>
          <w:tab w:val="left" w:pos="426"/>
          <w:tab w:val="left" w:pos="1418"/>
        </w:tabs>
        <w:spacing w:before="240" w:line="480" w:lineRule="exact"/>
        <w:ind w:right="28"/>
        <w:jc w:val="center"/>
        <w:rPr>
          <w:rFonts w:ascii="Times New Roman" w:eastAsia="Times New Roman" w:hAnsi="Times New Roman" w:cs="Times New Roman"/>
          <w:b/>
          <w:lang w:val="en-US"/>
        </w:rPr>
      </w:pPr>
      <w:r w:rsidRPr="00F00A74">
        <w:rPr>
          <w:rFonts w:ascii="Times New Roman" w:eastAsia="Times New Roman" w:hAnsi="Times New Roman" w:cs="Times New Roman"/>
          <w:b/>
          <w:lang w:val="en-US"/>
        </w:rPr>
        <w:t>PROXY SOLICITATION FORM</w:t>
      </w:r>
    </w:p>
    <w:p w14:paraId="2B7488FD" w14:textId="77777777" w:rsidR="00A642FE" w:rsidRPr="00AE32C7" w:rsidRDefault="00A642FE" w:rsidP="00A642FE">
      <w:pPr>
        <w:spacing w:line="360" w:lineRule="auto"/>
        <w:ind w:left="284" w:right="282"/>
        <w:jc w:val="both"/>
        <w:rPr>
          <w:rFonts w:ascii="Times New Roman" w:eastAsia="Times New Roman" w:hAnsi="Times New Roman" w:cs="Times New Roman"/>
          <w:sz w:val="24"/>
          <w:szCs w:val="24"/>
          <w:lang w:val="en-US"/>
        </w:rPr>
      </w:pPr>
      <w:r w:rsidRPr="00AE32C7">
        <w:rPr>
          <w:rFonts w:ascii="Times New Roman" w:eastAsia="Times New Roman" w:hAnsi="Times New Roman" w:cs="Times New Roman"/>
          <w:sz w:val="24"/>
          <w:szCs w:val="24"/>
          <w:lang w:val="en-US"/>
        </w:rPr>
        <w:t>Saipem S.p.A. ("</w:t>
      </w:r>
      <w:r w:rsidRPr="00AE32C7">
        <w:rPr>
          <w:rFonts w:ascii="Times New Roman" w:eastAsia="Times New Roman" w:hAnsi="Times New Roman" w:cs="Times New Roman"/>
          <w:b/>
          <w:bCs/>
          <w:sz w:val="24"/>
          <w:szCs w:val="24"/>
          <w:lang w:val="en-US"/>
        </w:rPr>
        <w:t>Promoter</w:t>
      </w:r>
      <w:r w:rsidRPr="00AE32C7">
        <w:rPr>
          <w:rFonts w:ascii="Times New Roman" w:eastAsia="Times New Roman" w:hAnsi="Times New Roman" w:cs="Times New Roman"/>
          <w:sz w:val="24"/>
          <w:szCs w:val="24"/>
          <w:lang w:val="en-US"/>
        </w:rPr>
        <w:t>" or "</w:t>
      </w:r>
      <w:r w:rsidRPr="00AE32C7">
        <w:rPr>
          <w:rFonts w:ascii="Times New Roman" w:eastAsia="Times New Roman" w:hAnsi="Times New Roman" w:cs="Times New Roman"/>
          <w:b/>
          <w:bCs/>
          <w:sz w:val="24"/>
          <w:szCs w:val="24"/>
          <w:lang w:val="en-US"/>
        </w:rPr>
        <w:t>Saipem</w:t>
      </w:r>
      <w:r w:rsidRPr="00AE32C7">
        <w:rPr>
          <w:rFonts w:ascii="Times New Roman" w:eastAsia="Times New Roman" w:hAnsi="Times New Roman" w:cs="Times New Roman"/>
          <w:sz w:val="24"/>
          <w:szCs w:val="24"/>
          <w:lang w:val="en-US"/>
        </w:rPr>
        <w:t>" or "</w:t>
      </w:r>
      <w:r w:rsidRPr="00AE32C7">
        <w:rPr>
          <w:rFonts w:ascii="Times New Roman" w:eastAsia="Times New Roman" w:hAnsi="Times New Roman" w:cs="Times New Roman"/>
          <w:b/>
          <w:bCs/>
          <w:sz w:val="24"/>
          <w:szCs w:val="24"/>
          <w:lang w:val="en-US"/>
        </w:rPr>
        <w:t>Issuer</w:t>
      </w:r>
      <w:r w:rsidRPr="00AE32C7">
        <w:rPr>
          <w:rFonts w:ascii="Times New Roman" w:eastAsia="Times New Roman" w:hAnsi="Times New Roman" w:cs="Times New Roman"/>
          <w:sz w:val="24"/>
          <w:szCs w:val="24"/>
          <w:lang w:val="en-US"/>
        </w:rPr>
        <w:t xml:space="preserve">"), through </w:t>
      </w:r>
      <w:proofErr w:type="spellStart"/>
      <w:r w:rsidRPr="00AE32C7">
        <w:rPr>
          <w:rFonts w:ascii="Times New Roman" w:eastAsia="Times New Roman" w:hAnsi="Times New Roman" w:cs="Times New Roman"/>
          <w:sz w:val="24"/>
          <w:szCs w:val="24"/>
          <w:lang w:val="en-US"/>
        </w:rPr>
        <w:t>Sodali</w:t>
      </w:r>
      <w:proofErr w:type="spellEnd"/>
      <w:r w:rsidRPr="00AE32C7">
        <w:rPr>
          <w:rFonts w:ascii="Times New Roman" w:eastAsia="Times New Roman" w:hAnsi="Times New Roman" w:cs="Times New Roman"/>
          <w:sz w:val="24"/>
          <w:szCs w:val="24"/>
          <w:lang w:val="en-US"/>
        </w:rPr>
        <w:t xml:space="preserve"> &amp; Co. S.p.A. ("</w:t>
      </w:r>
      <w:proofErr w:type="spellStart"/>
      <w:r w:rsidRPr="00AE32C7">
        <w:rPr>
          <w:rFonts w:ascii="Times New Roman" w:eastAsia="Times New Roman" w:hAnsi="Times New Roman" w:cs="Times New Roman"/>
          <w:b/>
          <w:bCs/>
          <w:sz w:val="24"/>
          <w:szCs w:val="24"/>
          <w:lang w:val="en-US"/>
        </w:rPr>
        <w:t>Sodali</w:t>
      </w:r>
      <w:proofErr w:type="spellEnd"/>
      <w:r w:rsidRPr="00AE32C7">
        <w:rPr>
          <w:rFonts w:ascii="Times New Roman" w:eastAsia="Times New Roman" w:hAnsi="Times New Roman" w:cs="Times New Roman"/>
          <w:b/>
          <w:bCs/>
          <w:sz w:val="24"/>
          <w:szCs w:val="24"/>
          <w:lang w:val="en-US"/>
        </w:rPr>
        <w:t xml:space="preserve"> &amp; Co</w:t>
      </w:r>
      <w:r w:rsidRPr="00AE32C7">
        <w:rPr>
          <w:rFonts w:ascii="Times New Roman" w:eastAsia="Times New Roman" w:hAnsi="Times New Roman" w:cs="Times New Roman"/>
          <w:sz w:val="24"/>
          <w:szCs w:val="24"/>
          <w:lang w:val="en-US"/>
        </w:rPr>
        <w:t>.” or “</w:t>
      </w:r>
      <w:r w:rsidRPr="00AE32C7">
        <w:rPr>
          <w:rFonts w:ascii="Times New Roman" w:eastAsia="Times New Roman" w:hAnsi="Times New Roman" w:cs="Times New Roman"/>
          <w:b/>
          <w:bCs/>
          <w:sz w:val="24"/>
          <w:szCs w:val="24"/>
          <w:lang w:val="en-US"/>
        </w:rPr>
        <w:t>Proxy Agent</w:t>
      </w:r>
      <w:r w:rsidRPr="00AE32C7">
        <w:rPr>
          <w:rFonts w:ascii="Times New Roman" w:eastAsia="Times New Roman" w:hAnsi="Times New Roman" w:cs="Times New Roman"/>
          <w:sz w:val="24"/>
          <w:szCs w:val="24"/>
          <w:lang w:val="en-US"/>
        </w:rPr>
        <w:t>"), intends to carry out the solicitation of proxies ("</w:t>
      </w:r>
      <w:r w:rsidRPr="00AE32C7">
        <w:rPr>
          <w:rFonts w:ascii="Times New Roman" w:eastAsia="Times New Roman" w:hAnsi="Times New Roman" w:cs="Times New Roman"/>
          <w:b/>
          <w:bCs/>
          <w:sz w:val="24"/>
          <w:szCs w:val="24"/>
          <w:lang w:val="en-US"/>
        </w:rPr>
        <w:t>Solicitation</w:t>
      </w:r>
      <w:r w:rsidRPr="00AE32C7">
        <w:rPr>
          <w:rFonts w:ascii="Times New Roman" w:eastAsia="Times New Roman" w:hAnsi="Times New Roman" w:cs="Times New Roman"/>
          <w:sz w:val="24"/>
          <w:szCs w:val="24"/>
          <w:lang w:val="en-US"/>
        </w:rPr>
        <w:t xml:space="preserve">") with reference to Saipem Shareholders' Meeting (extraordinary session) convened to take place </w:t>
      </w:r>
      <w:r w:rsidRPr="00AE32C7">
        <w:rPr>
          <w:rFonts w:ascii="Times New Roman" w:eastAsia="Times New Roman" w:hAnsi="Times New Roman" w:cs="Times New Roman"/>
          <w:b/>
          <w:bCs/>
          <w:sz w:val="24"/>
          <w:szCs w:val="24"/>
          <w:lang w:val="en-US"/>
        </w:rPr>
        <w:t>at 9:30 am (CET)</w:t>
      </w:r>
      <w:r w:rsidRPr="00AE32C7">
        <w:rPr>
          <w:rFonts w:ascii="Times New Roman" w:eastAsia="Times New Roman" w:hAnsi="Times New Roman" w:cs="Times New Roman"/>
          <w:sz w:val="24"/>
          <w:szCs w:val="24"/>
          <w:lang w:val="en-US"/>
        </w:rPr>
        <w:t xml:space="preserve">, on </w:t>
      </w:r>
      <w:r w:rsidRPr="00FB5938">
        <w:rPr>
          <w:rFonts w:ascii="Times New Roman" w:eastAsia="Times New Roman" w:hAnsi="Times New Roman" w:cs="Times New Roman"/>
          <w:b/>
          <w:bCs/>
          <w:sz w:val="24"/>
          <w:szCs w:val="24"/>
          <w:lang w:val="en-US"/>
        </w:rPr>
        <w:t>25</w:t>
      </w:r>
      <w:r>
        <w:rPr>
          <w:rFonts w:ascii="Times New Roman" w:eastAsia="Times New Roman" w:hAnsi="Times New Roman" w:cs="Times New Roman"/>
          <w:sz w:val="24"/>
          <w:szCs w:val="24"/>
          <w:lang w:val="en-US"/>
        </w:rPr>
        <w:t xml:space="preserve"> </w:t>
      </w:r>
      <w:r w:rsidRPr="00AE32C7">
        <w:rPr>
          <w:rFonts w:ascii="Times New Roman" w:eastAsia="Times New Roman" w:hAnsi="Times New Roman" w:cs="Times New Roman"/>
          <w:b/>
          <w:bCs/>
          <w:sz w:val="24"/>
          <w:szCs w:val="24"/>
          <w:lang w:val="en-US"/>
        </w:rPr>
        <w:t>September 2025</w:t>
      </w:r>
      <w:r w:rsidRPr="00AE32C7">
        <w:rPr>
          <w:rFonts w:ascii="Times New Roman" w:eastAsia="Times New Roman" w:hAnsi="Times New Roman" w:cs="Times New Roman"/>
          <w:sz w:val="24"/>
          <w:szCs w:val="24"/>
          <w:lang w:val="en-US"/>
        </w:rPr>
        <w:t>, single call, at the registered office of the Company in Milan, via Luigi Russolo 5, Spark 1 building, in accordance with the terms and conditions set forth in the notice of meeting published on the Company’s website (</w:t>
      </w:r>
      <w:hyperlink r:id="rId8" w:history="1">
        <w:r w:rsidRPr="00AE32C7">
          <w:rPr>
            <w:rStyle w:val="Collegamentoipertestuale"/>
            <w:rFonts w:ascii="Times New Roman" w:eastAsia="Times New Roman" w:hAnsi="Times New Roman" w:cs="Times New Roman"/>
            <w:sz w:val="24"/>
            <w:szCs w:val="24"/>
            <w:lang w:val="en-US"/>
          </w:rPr>
          <w:t>www.saipem.com</w:t>
        </w:r>
      </w:hyperlink>
      <w:r w:rsidRPr="00AE32C7">
        <w:rPr>
          <w:rFonts w:ascii="Times New Roman" w:eastAsia="Times New Roman" w:hAnsi="Times New Roman" w:cs="Times New Roman"/>
          <w:sz w:val="24"/>
          <w:szCs w:val="24"/>
          <w:lang w:val="en-US"/>
        </w:rPr>
        <w:t xml:space="preserve"> | "Governance" Section - "Shareholders' Meeting") </w:t>
      </w:r>
      <w:r w:rsidRPr="00AE32C7">
        <w:rPr>
          <w:rFonts w:ascii="Times New Roman" w:eastAsia="Times New Roman" w:hAnsi="Times New Roman" w:cs="Times New Roman"/>
          <w:b/>
          <w:bCs/>
          <w:sz w:val="24"/>
          <w:szCs w:val="24"/>
          <w:lang w:val="en-US"/>
        </w:rPr>
        <w:t>on 24 July 2025</w:t>
      </w:r>
      <w:r w:rsidRPr="00AE32C7">
        <w:rPr>
          <w:rFonts w:ascii="Times New Roman" w:eastAsia="Times New Roman" w:hAnsi="Times New Roman" w:cs="Times New Roman"/>
          <w:sz w:val="24"/>
          <w:szCs w:val="24"/>
          <w:lang w:val="en-US"/>
        </w:rPr>
        <w:t>.</w:t>
      </w:r>
    </w:p>
    <w:p w14:paraId="30B81665" w14:textId="77777777" w:rsidR="00A642FE" w:rsidRPr="00AE32C7" w:rsidRDefault="00A642FE" w:rsidP="00A642FE">
      <w:pPr>
        <w:spacing w:line="360" w:lineRule="auto"/>
        <w:ind w:left="284" w:right="282"/>
        <w:jc w:val="both"/>
        <w:rPr>
          <w:rFonts w:ascii="Times New Roman" w:eastAsia="Times New Roman" w:hAnsi="Times New Roman" w:cs="Times New Roman"/>
          <w:sz w:val="24"/>
          <w:szCs w:val="24"/>
          <w:lang w:val="en-US"/>
        </w:rPr>
      </w:pPr>
      <w:r w:rsidRPr="00AE32C7">
        <w:rPr>
          <w:rFonts w:ascii="Times New Roman" w:eastAsia="Times New Roman" w:hAnsi="Times New Roman" w:cs="Times New Roman"/>
          <w:sz w:val="24"/>
          <w:szCs w:val="24"/>
          <w:lang w:val="en-US"/>
        </w:rPr>
        <w:t xml:space="preserve">The proxy must be received by the Promoter, through the Proxy Agent, </w:t>
      </w:r>
      <w:r w:rsidRPr="00AE32C7">
        <w:rPr>
          <w:rFonts w:ascii="Times New Roman" w:eastAsia="Times New Roman" w:hAnsi="Times New Roman" w:cs="Times New Roman"/>
          <w:b/>
          <w:bCs/>
          <w:sz w:val="24"/>
          <w:szCs w:val="24"/>
          <w:lang w:val="en-US"/>
        </w:rPr>
        <w:t>no later than 23:59 on Tuesday, 23 September 2025</w:t>
      </w:r>
      <w:r w:rsidRPr="00AE32C7">
        <w:rPr>
          <w:rFonts w:ascii="Times New Roman" w:eastAsia="Times New Roman" w:hAnsi="Times New Roman" w:cs="Times New Roman"/>
          <w:sz w:val="24"/>
          <w:szCs w:val="24"/>
          <w:lang w:val="en-US"/>
        </w:rPr>
        <w:t xml:space="preserve"> ("</w:t>
      </w:r>
      <w:r w:rsidRPr="00AE32C7">
        <w:rPr>
          <w:rFonts w:ascii="Times New Roman" w:eastAsia="Times New Roman" w:hAnsi="Times New Roman" w:cs="Times New Roman"/>
          <w:b/>
          <w:bCs/>
          <w:sz w:val="24"/>
          <w:szCs w:val="24"/>
          <w:lang w:val="en-US"/>
        </w:rPr>
        <w:t>Proxy Deadline</w:t>
      </w:r>
      <w:r w:rsidRPr="00AE32C7">
        <w:rPr>
          <w:rFonts w:ascii="Times New Roman" w:eastAsia="Times New Roman" w:hAnsi="Times New Roman" w:cs="Times New Roman"/>
          <w:sz w:val="24"/>
          <w:szCs w:val="24"/>
          <w:lang w:val="en-US"/>
        </w:rPr>
        <w:t>"), by one of the following means ("</w:t>
      </w:r>
      <w:r w:rsidRPr="00AE32C7">
        <w:rPr>
          <w:rFonts w:ascii="Times New Roman" w:eastAsia="Times New Roman" w:hAnsi="Times New Roman" w:cs="Times New Roman"/>
          <w:b/>
          <w:bCs/>
          <w:sz w:val="24"/>
          <w:szCs w:val="24"/>
          <w:lang w:val="en-US"/>
        </w:rPr>
        <w:t>Proxy Methods</w:t>
      </w:r>
      <w:r w:rsidRPr="00AE32C7">
        <w:rPr>
          <w:rFonts w:ascii="Times New Roman" w:eastAsia="Times New Roman" w:hAnsi="Times New Roman" w:cs="Times New Roman"/>
          <w:sz w:val="24"/>
          <w:szCs w:val="24"/>
          <w:lang w:val="en-US"/>
        </w:rPr>
        <w:t>"):</w:t>
      </w:r>
    </w:p>
    <w:p w14:paraId="213FFB48" w14:textId="77777777" w:rsidR="00A642FE" w:rsidRPr="00AE32C7" w:rsidRDefault="00A642FE" w:rsidP="00A642FE">
      <w:pPr>
        <w:pStyle w:val="Paragrafoelenco"/>
        <w:numPr>
          <w:ilvl w:val="0"/>
          <w:numId w:val="37"/>
        </w:numPr>
        <w:suppressAutoHyphens w:val="0"/>
        <w:spacing w:after="0" w:line="360" w:lineRule="auto"/>
        <w:ind w:left="284" w:right="282" w:firstLine="0"/>
        <w:jc w:val="both"/>
        <w:rPr>
          <w:rFonts w:ascii="Times New Roman" w:hAnsi="Times New Roman" w:cs="Times New Roman"/>
          <w:sz w:val="24"/>
          <w:szCs w:val="24"/>
          <w:lang w:val="en-US"/>
        </w:rPr>
      </w:pPr>
      <w:bookmarkStart w:id="0" w:name="_Hlk201859692"/>
      <w:r w:rsidRPr="00AE32C7">
        <w:rPr>
          <w:rFonts w:ascii="Times New Roman" w:hAnsi="Times New Roman" w:cs="Times New Roman"/>
          <w:sz w:val="24"/>
          <w:szCs w:val="24"/>
          <w:lang w:val="en-US"/>
        </w:rPr>
        <w:t xml:space="preserve">by email to: </w:t>
      </w:r>
      <w:hyperlink r:id="rId9" w:history="1">
        <w:r w:rsidRPr="00AE32C7">
          <w:rPr>
            <w:rStyle w:val="Collegamentoipertestuale"/>
            <w:rFonts w:ascii="Times New Roman" w:hAnsi="Times New Roman" w:cs="Times New Roman"/>
            <w:sz w:val="24"/>
            <w:szCs w:val="24"/>
            <w:lang w:val="en-US"/>
          </w:rPr>
          <w:t>assemblea.saipem@investor.sodali.com</w:t>
        </w:r>
      </w:hyperlink>
      <w:r w:rsidRPr="00AE32C7">
        <w:rPr>
          <w:rFonts w:ascii="Times New Roman" w:hAnsi="Times New Roman" w:cs="Times New Roman"/>
          <w:sz w:val="24"/>
          <w:szCs w:val="24"/>
          <w:lang w:val="en-US"/>
        </w:rPr>
        <w:t xml:space="preserve"> </w:t>
      </w:r>
    </w:p>
    <w:p w14:paraId="2E97C3C9" w14:textId="77777777" w:rsidR="00A642FE" w:rsidRPr="00AE32C7" w:rsidRDefault="00A642FE" w:rsidP="00A642FE">
      <w:pPr>
        <w:pStyle w:val="Paragrafoelenco"/>
        <w:numPr>
          <w:ilvl w:val="0"/>
          <w:numId w:val="37"/>
        </w:numPr>
        <w:suppressAutoHyphens w:val="0"/>
        <w:spacing w:after="0" w:line="360" w:lineRule="auto"/>
        <w:ind w:left="284" w:right="282" w:firstLine="0"/>
        <w:jc w:val="both"/>
        <w:rPr>
          <w:rFonts w:ascii="Times New Roman" w:hAnsi="Times New Roman" w:cs="Times New Roman"/>
          <w:sz w:val="24"/>
          <w:szCs w:val="24"/>
          <w:lang w:val="en-US"/>
        </w:rPr>
      </w:pPr>
      <w:r w:rsidRPr="00AE32C7">
        <w:rPr>
          <w:rFonts w:ascii="Times New Roman" w:hAnsi="Times New Roman" w:cs="Times New Roman"/>
          <w:sz w:val="24"/>
          <w:szCs w:val="24"/>
          <w:lang w:val="en-US"/>
        </w:rPr>
        <w:t xml:space="preserve">by certified email (PEC) to: </w:t>
      </w:r>
      <w:hyperlink r:id="rId10" w:history="1">
        <w:r w:rsidRPr="00AE32C7">
          <w:rPr>
            <w:rStyle w:val="Collegamentoipertestuale"/>
            <w:rFonts w:ascii="Times New Roman" w:hAnsi="Times New Roman" w:cs="Times New Roman"/>
            <w:sz w:val="24"/>
            <w:szCs w:val="24"/>
            <w:lang w:val="en-US"/>
          </w:rPr>
          <w:t>sodali-informationagent@legalmail.it</w:t>
        </w:r>
      </w:hyperlink>
      <w:r w:rsidRPr="00AE32C7">
        <w:rPr>
          <w:rFonts w:ascii="Times New Roman" w:hAnsi="Times New Roman" w:cs="Times New Roman"/>
          <w:sz w:val="24"/>
          <w:szCs w:val="24"/>
          <w:lang w:val="en-US"/>
        </w:rPr>
        <w:t xml:space="preserve"> </w:t>
      </w:r>
    </w:p>
    <w:p w14:paraId="0F3ECC91" w14:textId="77777777" w:rsidR="00A642FE" w:rsidRPr="00AE32C7" w:rsidRDefault="00A642FE" w:rsidP="00A642FE">
      <w:pPr>
        <w:pStyle w:val="Paragrafoelenco"/>
        <w:numPr>
          <w:ilvl w:val="0"/>
          <w:numId w:val="37"/>
        </w:numPr>
        <w:suppressAutoHyphens w:val="0"/>
        <w:spacing w:after="0" w:line="360" w:lineRule="auto"/>
        <w:ind w:left="284" w:right="282" w:firstLine="0"/>
        <w:jc w:val="both"/>
        <w:rPr>
          <w:rFonts w:ascii="Times New Roman" w:hAnsi="Times New Roman" w:cs="Times New Roman"/>
          <w:sz w:val="24"/>
          <w:szCs w:val="24"/>
          <w:lang w:val="en-US"/>
        </w:rPr>
      </w:pPr>
      <w:r w:rsidRPr="00AE32C7">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recorded delivery, </w:t>
      </w:r>
      <w:r w:rsidRPr="00AE32C7">
        <w:rPr>
          <w:rFonts w:ascii="Times New Roman" w:hAnsi="Times New Roman" w:cs="Times New Roman"/>
          <w:sz w:val="24"/>
          <w:szCs w:val="24"/>
          <w:lang w:val="en-US"/>
        </w:rPr>
        <w:t>mail or hand-delivered to the following address:</w:t>
      </w:r>
    </w:p>
    <w:p w14:paraId="773A8248" w14:textId="77777777" w:rsidR="00A642FE" w:rsidRPr="00AE32C7" w:rsidRDefault="00A642FE" w:rsidP="00A642FE">
      <w:pPr>
        <w:pStyle w:val="Paragrafoelenco"/>
        <w:spacing w:line="360" w:lineRule="auto"/>
        <w:ind w:left="709" w:right="282"/>
        <w:rPr>
          <w:rFonts w:ascii="Times New Roman" w:hAnsi="Times New Roman" w:cs="Times New Roman"/>
          <w:i/>
          <w:iCs/>
          <w:sz w:val="24"/>
          <w:szCs w:val="24"/>
        </w:rPr>
      </w:pPr>
      <w:r w:rsidRPr="00AE32C7">
        <w:rPr>
          <w:rFonts w:ascii="Times New Roman" w:hAnsi="Times New Roman" w:cs="Times New Roman"/>
          <w:i/>
          <w:iCs/>
          <w:sz w:val="24"/>
          <w:szCs w:val="24"/>
        </w:rPr>
        <w:t>Sodali &amp; Co. S.p.A.</w:t>
      </w:r>
    </w:p>
    <w:p w14:paraId="1AA4F96C" w14:textId="77777777" w:rsidR="00A642FE" w:rsidRPr="00AE32C7" w:rsidRDefault="00A642FE" w:rsidP="00A642FE">
      <w:pPr>
        <w:pStyle w:val="Paragrafoelenco"/>
        <w:spacing w:line="360" w:lineRule="auto"/>
        <w:ind w:left="709" w:right="282"/>
        <w:rPr>
          <w:rFonts w:ascii="Times New Roman" w:hAnsi="Times New Roman" w:cs="Times New Roman"/>
          <w:i/>
          <w:iCs/>
          <w:sz w:val="24"/>
          <w:szCs w:val="24"/>
        </w:rPr>
      </w:pPr>
      <w:r w:rsidRPr="00AE32C7">
        <w:rPr>
          <w:rFonts w:ascii="Times New Roman" w:hAnsi="Times New Roman" w:cs="Times New Roman"/>
          <w:i/>
          <w:iCs/>
          <w:sz w:val="24"/>
          <w:szCs w:val="24"/>
        </w:rPr>
        <w:t>Via XXIV Maggio, 43</w:t>
      </w:r>
    </w:p>
    <w:p w14:paraId="4601620D" w14:textId="77777777" w:rsidR="00A642FE" w:rsidRPr="00AE32C7" w:rsidRDefault="00A642FE" w:rsidP="00A642FE">
      <w:pPr>
        <w:pStyle w:val="Paragrafoelenco"/>
        <w:spacing w:line="360" w:lineRule="auto"/>
        <w:ind w:left="709" w:right="282"/>
        <w:rPr>
          <w:rFonts w:ascii="Times New Roman" w:hAnsi="Times New Roman" w:cs="Times New Roman"/>
          <w:i/>
          <w:iCs/>
          <w:sz w:val="24"/>
          <w:szCs w:val="24"/>
        </w:rPr>
      </w:pPr>
      <w:r w:rsidRPr="00AE32C7">
        <w:rPr>
          <w:rFonts w:ascii="Times New Roman" w:hAnsi="Times New Roman" w:cs="Times New Roman"/>
          <w:i/>
          <w:iCs/>
          <w:sz w:val="24"/>
          <w:szCs w:val="24"/>
        </w:rPr>
        <w:t>00187 – Rome</w:t>
      </w:r>
    </w:p>
    <w:p w14:paraId="3E1B60F1" w14:textId="77777777" w:rsidR="00A642FE" w:rsidRPr="00AE32C7" w:rsidRDefault="00A642FE" w:rsidP="00A642FE">
      <w:pPr>
        <w:pStyle w:val="Paragrafoelenco"/>
        <w:spacing w:line="360" w:lineRule="auto"/>
        <w:ind w:left="709" w:right="282"/>
        <w:rPr>
          <w:rFonts w:ascii="Times New Roman" w:hAnsi="Times New Roman" w:cs="Times New Roman"/>
          <w:sz w:val="24"/>
          <w:szCs w:val="24"/>
        </w:rPr>
      </w:pPr>
      <w:r w:rsidRPr="00AE32C7">
        <w:rPr>
          <w:rFonts w:ascii="Times New Roman" w:hAnsi="Times New Roman" w:cs="Times New Roman"/>
          <w:i/>
          <w:iCs/>
          <w:sz w:val="24"/>
          <w:szCs w:val="24"/>
        </w:rPr>
        <w:t>F.A.O. Retail Department</w:t>
      </w:r>
    </w:p>
    <w:p w14:paraId="5ADF5E23" w14:textId="77777777" w:rsidR="00A642FE" w:rsidRPr="00AE32C7" w:rsidRDefault="00A642FE" w:rsidP="00A642FE">
      <w:pPr>
        <w:spacing w:line="360" w:lineRule="auto"/>
        <w:ind w:left="284" w:right="282"/>
        <w:jc w:val="both"/>
        <w:rPr>
          <w:rFonts w:ascii="Times New Roman" w:hAnsi="Times New Roman" w:cs="Times New Roman"/>
          <w:sz w:val="24"/>
          <w:szCs w:val="24"/>
          <w:lang w:val="en-US"/>
        </w:rPr>
      </w:pPr>
      <w:r w:rsidRPr="00AE32C7">
        <w:rPr>
          <w:rFonts w:ascii="Times New Roman" w:hAnsi="Times New Roman" w:cs="Times New Roman"/>
          <w:sz w:val="24"/>
          <w:szCs w:val="24"/>
          <w:lang w:val="en-US"/>
        </w:rPr>
        <w:t xml:space="preserve">The proxy granted to the Promoter, through the Proxy Agent, can be revoked at any time by means of a written declaration brought to the Promoter's attention, through the Proxy Agent in the manner indicated above, </w:t>
      </w:r>
      <w:r w:rsidRPr="00AE32C7">
        <w:rPr>
          <w:rFonts w:ascii="Times New Roman" w:hAnsi="Times New Roman" w:cs="Times New Roman"/>
          <w:b/>
          <w:bCs/>
          <w:sz w:val="24"/>
          <w:szCs w:val="24"/>
          <w:lang w:val="en-US"/>
        </w:rPr>
        <w:t>by 23:59 on Tuesday, 23 September 2025</w:t>
      </w:r>
      <w:r w:rsidRPr="00AE32C7">
        <w:rPr>
          <w:rFonts w:ascii="Times New Roman" w:hAnsi="Times New Roman" w:cs="Times New Roman"/>
          <w:sz w:val="24"/>
          <w:szCs w:val="24"/>
          <w:lang w:val="en-US"/>
        </w:rPr>
        <w:t>.</w:t>
      </w:r>
    </w:p>
    <w:p w14:paraId="7990C0B8" w14:textId="28962375" w:rsidR="00A642FE" w:rsidRPr="00AE32C7" w:rsidRDefault="00A642FE" w:rsidP="00A642FE">
      <w:pPr>
        <w:spacing w:line="360" w:lineRule="auto"/>
        <w:ind w:left="284" w:right="282"/>
        <w:jc w:val="both"/>
        <w:rPr>
          <w:rFonts w:ascii="Times New Roman" w:hAnsi="Times New Roman" w:cs="Times New Roman"/>
          <w:b/>
          <w:bCs/>
          <w:sz w:val="24"/>
          <w:szCs w:val="24"/>
          <w:lang w:val="en-US"/>
        </w:rPr>
      </w:pPr>
      <w:r w:rsidRPr="00AE32C7">
        <w:rPr>
          <w:rFonts w:ascii="Times New Roman" w:hAnsi="Times New Roman" w:cs="Times New Roman"/>
          <w:sz w:val="24"/>
          <w:szCs w:val="24"/>
          <w:lang w:val="en-US"/>
        </w:rPr>
        <w:lastRenderedPageBreak/>
        <w:t>Before granting the proxy, Shareholders must peruse the Prospectus relating to the Solicitation, which is available on the Issuers’ website (</w:t>
      </w:r>
      <w:hyperlink r:id="rId11" w:history="1">
        <w:r w:rsidRPr="00AE32C7">
          <w:rPr>
            <w:rStyle w:val="Collegamentoipertestuale"/>
            <w:rFonts w:ascii="Times New Roman" w:hAnsi="Times New Roman" w:cs="Times New Roman"/>
            <w:sz w:val="24"/>
            <w:szCs w:val="24"/>
            <w:lang w:val="en-US"/>
          </w:rPr>
          <w:t>www.saipem.com</w:t>
        </w:r>
      </w:hyperlink>
      <w:r w:rsidRPr="00AE32C7">
        <w:rPr>
          <w:rFonts w:ascii="Times New Roman" w:hAnsi="Times New Roman" w:cs="Times New Roman"/>
          <w:sz w:val="24"/>
          <w:szCs w:val="24"/>
          <w:lang w:val="en-US"/>
        </w:rPr>
        <w:t>) and on the Proxy Agent’s website (</w:t>
      </w:r>
      <w:hyperlink r:id="rId12" w:history="1">
        <w:r w:rsidRPr="00AE32C7">
          <w:rPr>
            <w:rStyle w:val="Collegamentoipertestuale"/>
            <w:rFonts w:ascii="Times New Roman" w:hAnsi="Times New Roman" w:cs="Times New Roman"/>
            <w:sz w:val="24"/>
            <w:szCs w:val="24"/>
            <w:lang w:val="en-US"/>
          </w:rPr>
          <w:t>https://transactions.sodali.com/</w:t>
        </w:r>
      </w:hyperlink>
      <w:r w:rsidRPr="00AE32C7">
        <w:rPr>
          <w:rFonts w:ascii="Times New Roman" w:hAnsi="Times New Roman" w:cs="Times New Roman"/>
          <w:sz w:val="24"/>
          <w:szCs w:val="24"/>
          <w:lang w:val="en-US"/>
        </w:rPr>
        <w:t>) ("</w:t>
      </w:r>
      <w:r w:rsidRPr="00AE32C7">
        <w:rPr>
          <w:rFonts w:ascii="Times New Roman" w:hAnsi="Times New Roman" w:cs="Times New Roman"/>
          <w:b/>
          <w:bCs/>
          <w:sz w:val="24"/>
          <w:szCs w:val="24"/>
          <w:lang w:val="en-US"/>
        </w:rPr>
        <w:t>Prospectus</w:t>
      </w:r>
      <w:r w:rsidRPr="00AE32C7">
        <w:rPr>
          <w:rFonts w:ascii="Times New Roman" w:hAnsi="Times New Roman" w:cs="Times New Roman"/>
          <w:sz w:val="24"/>
          <w:szCs w:val="24"/>
          <w:lang w:val="en-US"/>
        </w:rPr>
        <w:t>").</w:t>
      </w:r>
      <w:bookmarkEnd w:id="0"/>
    </w:p>
    <w:p w14:paraId="413E5DFC" w14:textId="77777777" w:rsidR="00A642FE" w:rsidRPr="00AE32C7" w:rsidRDefault="00A642FE" w:rsidP="00A642FE">
      <w:pPr>
        <w:spacing w:line="360" w:lineRule="auto"/>
        <w:ind w:left="284" w:right="282"/>
        <w:jc w:val="both"/>
        <w:rPr>
          <w:rFonts w:ascii="Times New Roman" w:hAnsi="Times New Roman" w:cs="Times New Roman"/>
          <w:b/>
          <w:bCs/>
          <w:sz w:val="24"/>
          <w:szCs w:val="24"/>
          <w:lang w:val="en-US"/>
        </w:rPr>
      </w:pPr>
      <w:r w:rsidRPr="00AE32C7">
        <w:rPr>
          <w:rFonts w:ascii="Times New Roman" w:hAnsi="Times New Roman" w:cs="Times New Roman"/>
          <w:b/>
          <w:bCs/>
          <w:i/>
          <w:dstrike/>
          <w:noProof/>
          <w:sz w:val="24"/>
          <w:szCs w:val="24"/>
        </w:rPr>
        <mc:AlternateContent>
          <mc:Choice Requires="wps">
            <w:drawing>
              <wp:anchor distT="0" distB="0" distL="0" distR="0" simplePos="0" relativeHeight="251659264" behindDoc="1" locked="0" layoutInCell="1" allowOverlap="1" wp14:anchorId="51B671B6" wp14:editId="5F352E27">
                <wp:simplePos x="0" y="0"/>
                <wp:positionH relativeFrom="margin">
                  <wp:posOffset>-43180</wp:posOffset>
                </wp:positionH>
                <wp:positionV relativeFrom="paragraph">
                  <wp:posOffset>373380</wp:posOffset>
                </wp:positionV>
                <wp:extent cx="6499860" cy="45085"/>
                <wp:effectExtent l="0" t="0" r="0" b="0"/>
                <wp:wrapTopAndBottom/>
                <wp:docPr id="1990372998"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9860" cy="45085"/>
                        </a:xfrm>
                        <a:custGeom>
                          <a:avLst/>
                          <a:gdLst/>
                          <a:ahLst/>
                          <a:cxnLst/>
                          <a:rect l="l" t="t" r="r" b="b"/>
                          <a:pathLst>
                            <a:path w="6078220">
                              <a:moveTo>
                                <a:pt x="0" y="0"/>
                              </a:moveTo>
                              <a:lnTo>
                                <a:pt x="6077671" y="0"/>
                              </a:lnTo>
                            </a:path>
                          </a:pathLst>
                        </a:custGeom>
                        <a:ln w="5688">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6E3C2" id="Graphic 3" o:spid="_x0000_s1026" style="position:absolute;margin-left:-3.4pt;margin-top:29.4pt;width:511.8pt;height:3.5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0782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" path="m,l6077671,e" filled="f" strokeweight=".158mm">
                <v:path arrowok="t"/>
                <w10:wrap type="topAndBottom" anchorx="margin"/>
              </v:shape>
            </w:pict>
          </mc:Fallback>
        </mc:AlternateContent>
      </w:r>
      <w:r w:rsidRPr="00AE32C7">
        <w:rPr>
          <w:rFonts w:ascii="Times New Roman" w:hAnsi="Times New Roman" w:cs="Times New Roman"/>
          <w:b/>
          <w:bCs/>
          <w:sz w:val="24"/>
          <w:szCs w:val="24"/>
          <w:lang w:val="en-US"/>
        </w:rPr>
        <w:t>Signing this form is cost free for the delegating party</w:t>
      </w:r>
    </w:p>
    <w:p w14:paraId="10A8723A" w14:textId="77777777" w:rsidR="00A642FE" w:rsidRPr="00AE32C7" w:rsidRDefault="00A642FE" w:rsidP="00A642FE">
      <w:pPr>
        <w:pStyle w:val="Corpotesto"/>
        <w:spacing w:before="108"/>
        <w:ind w:left="284" w:right="282"/>
        <w:rPr>
          <w:b/>
          <w:bCs/>
          <w:i/>
          <w:dstrike/>
          <w:sz w:val="24"/>
          <w:szCs w:val="24"/>
        </w:rPr>
      </w:pPr>
    </w:p>
    <w:p w14:paraId="2932E134" w14:textId="77777777" w:rsidR="00A642FE" w:rsidRPr="00AE32C7" w:rsidRDefault="00A642FE" w:rsidP="00A642FE">
      <w:pPr>
        <w:spacing w:line="360" w:lineRule="auto"/>
        <w:ind w:left="284" w:right="282"/>
        <w:jc w:val="center"/>
        <w:rPr>
          <w:rFonts w:ascii="Times New Roman" w:hAnsi="Times New Roman" w:cs="Times New Roman"/>
          <w:sz w:val="24"/>
          <w:szCs w:val="24"/>
          <w:u w:val="single"/>
          <w:lang w:val="en-US"/>
        </w:rPr>
      </w:pPr>
      <w:r w:rsidRPr="00AE32C7">
        <w:rPr>
          <w:rFonts w:ascii="Times New Roman" w:hAnsi="Times New Roman" w:cs="Times New Roman"/>
          <w:sz w:val="24"/>
          <w:szCs w:val="24"/>
          <w:u w:val="single"/>
          <w:lang w:val="en-US"/>
        </w:rPr>
        <w:t>If the delegating party is an individual</w:t>
      </w:r>
    </w:p>
    <w:p w14:paraId="1FF66255" w14:textId="77777777" w:rsidR="00A642FE" w:rsidRPr="00AE32C7" w:rsidRDefault="00A642FE" w:rsidP="00A642FE">
      <w:pPr>
        <w:spacing w:line="360" w:lineRule="auto"/>
        <w:ind w:left="284" w:right="282"/>
        <w:jc w:val="center"/>
        <w:rPr>
          <w:rFonts w:ascii="Times New Roman" w:hAnsi="Times New Roman" w:cs="Times New Roman"/>
          <w:sz w:val="24"/>
          <w:szCs w:val="24"/>
          <w:u w:val="single"/>
          <w:lang w:val="en-US"/>
        </w:rPr>
      </w:pPr>
    </w:p>
    <w:p w14:paraId="4A271392" w14:textId="77777777" w:rsidR="00A642FE" w:rsidRPr="00AE32C7" w:rsidRDefault="00A642FE" w:rsidP="00A642FE">
      <w:pPr>
        <w:spacing w:line="360" w:lineRule="auto"/>
        <w:ind w:left="284" w:right="282"/>
        <w:jc w:val="both"/>
        <w:rPr>
          <w:rFonts w:ascii="Times New Roman" w:hAnsi="Times New Roman" w:cs="Times New Roman"/>
          <w:sz w:val="24"/>
          <w:szCs w:val="24"/>
          <w:lang w:val="en-US"/>
        </w:rPr>
      </w:pPr>
      <w:r w:rsidRPr="00AE32C7">
        <w:rPr>
          <w:rFonts w:ascii="Times New Roman" w:hAnsi="Times New Roman" w:cs="Times New Roman"/>
          <w:sz w:val="24"/>
          <w:szCs w:val="24"/>
          <w:lang w:val="en-US"/>
        </w:rPr>
        <w:t>I, the undersigned ................................................................ (name and surname of the Shareholder entitled to vote) born in ……............................... on .............................., residing in ………………………............................................................................................................. (full address), Tax Code ............................................................, telephone .............................. Email ........................................ (</w:t>
      </w:r>
      <w:r w:rsidRPr="00AE32C7">
        <w:rPr>
          <w:rFonts w:ascii="Times New Roman" w:hAnsi="Times New Roman" w:cs="Times New Roman"/>
          <w:b/>
          <w:bCs/>
          <w:sz w:val="24"/>
          <w:szCs w:val="24"/>
          <w:lang w:val="en-US"/>
        </w:rPr>
        <w:t>please attach a copy of a valid identity document</w:t>
      </w:r>
      <w:r w:rsidRPr="00AE32C7">
        <w:rPr>
          <w:rFonts w:ascii="Times New Roman" w:hAnsi="Times New Roman" w:cs="Times New Roman"/>
          <w:sz w:val="24"/>
          <w:szCs w:val="24"/>
          <w:lang w:val="en-US"/>
        </w:rPr>
        <w:t>)</w:t>
      </w:r>
    </w:p>
    <w:p w14:paraId="5826A6D2" w14:textId="77777777" w:rsidR="00A642FE" w:rsidRPr="00AE32C7" w:rsidRDefault="00A642FE" w:rsidP="00A642FE">
      <w:pPr>
        <w:spacing w:line="360" w:lineRule="auto"/>
        <w:ind w:left="284" w:right="282"/>
        <w:jc w:val="center"/>
        <w:rPr>
          <w:rFonts w:ascii="Times New Roman" w:hAnsi="Times New Roman" w:cs="Times New Roman"/>
          <w:sz w:val="24"/>
          <w:szCs w:val="24"/>
          <w:lang w:val="en-US"/>
        </w:rPr>
      </w:pPr>
      <w:r w:rsidRPr="00AE32C7">
        <w:rPr>
          <w:rFonts w:ascii="Times New Roman" w:hAnsi="Times New Roman" w:cs="Times New Roman"/>
          <w:sz w:val="24"/>
          <w:szCs w:val="24"/>
          <w:lang w:val="en-US"/>
        </w:rPr>
        <w:t>[</w:t>
      </w:r>
      <w:r w:rsidRPr="00AE32C7">
        <w:rPr>
          <w:rFonts w:ascii="Times New Roman" w:hAnsi="Times New Roman" w:cs="Times New Roman"/>
          <w:i/>
          <w:iCs/>
          <w:sz w:val="24"/>
          <w:szCs w:val="24"/>
          <w:lang w:val="en-US"/>
        </w:rPr>
        <w:t>alternatively</w:t>
      </w:r>
      <w:r w:rsidRPr="00AE32C7">
        <w:rPr>
          <w:rFonts w:ascii="Times New Roman" w:hAnsi="Times New Roman" w:cs="Times New Roman"/>
          <w:sz w:val="24"/>
          <w:szCs w:val="24"/>
          <w:lang w:val="en-US"/>
        </w:rPr>
        <w:t>]</w:t>
      </w:r>
    </w:p>
    <w:p w14:paraId="5DDABDE0" w14:textId="77777777" w:rsidR="00A642FE" w:rsidRPr="00AE32C7" w:rsidRDefault="00A642FE" w:rsidP="00A642FE">
      <w:pPr>
        <w:spacing w:line="360" w:lineRule="auto"/>
        <w:ind w:left="284" w:right="282"/>
        <w:jc w:val="center"/>
        <w:rPr>
          <w:rFonts w:ascii="Times New Roman" w:hAnsi="Times New Roman" w:cs="Times New Roman"/>
          <w:sz w:val="24"/>
          <w:szCs w:val="24"/>
          <w:u w:val="single"/>
          <w:lang w:val="en-US"/>
        </w:rPr>
      </w:pPr>
      <w:r w:rsidRPr="00AE32C7">
        <w:rPr>
          <w:rFonts w:ascii="Times New Roman" w:hAnsi="Times New Roman" w:cs="Times New Roman"/>
          <w:sz w:val="24"/>
          <w:szCs w:val="24"/>
          <w:u w:val="single"/>
          <w:lang w:val="en-US"/>
        </w:rPr>
        <w:t xml:space="preserve">If the delegating party is a legal/other entity </w:t>
      </w:r>
    </w:p>
    <w:p w14:paraId="2BB31052" w14:textId="77777777" w:rsidR="00A642FE" w:rsidRPr="00AE32C7" w:rsidRDefault="00A642FE" w:rsidP="00A642FE">
      <w:pPr>
        <w:spacing w:line="360" w:lineRule="auto"/>
        <w:ind w:left="284" w:right="282"/>
        <w:jc w:val="center"/>
        <w:rPr>
          <w:rFonts w:ascii="Times New Roman" w:hAnsi="Times New Roman" w:cs="Times New Roman"/>
          <w:sz w:val="24"/>
          <w:szCs w:val="24"/>
          <w:u w:val="single"/>
          <w:lang w:val="en-US"/>
        </w:rPr>
      </w:pPr>
    </w:p>
    <w:p w14:paraId="1D1784BF" w14:textId="22DAFE85" w:rsidR="00A642FE" w:rsidRPr="00AE32C7" w:rsidRDefault="00A642FE" w:rsidP="00A642FE">
      <w:pPr>
        <w:spacing w:line="360" w:lineRule="auto"/>
        <w:ind w:left="284" w:right="282"/>
        <w:jc w:val="both"/>
        <w:rPr>
          <w:rFonts w:ascii="Times New Roman" w:hAnsi="Times New Roman" w:cs="Times New Roman"/>
          <w:sz w:val="24"/>
          <w:szCs w:val="24"/>
          <w:lang w:val="en-US"/>
        </w:rPr>
      </w:pPr>
      <w:r w:rsidRPr="00AE32C7">
        <w:rPr>
          <w:rFonts w:ascii="Times New Roman" w:hAnsi="Times New Roman" w:cs="Times New Roman"/>
          <w:sz w:val="24"/>
          <w:szCs w:val="24"/>
          <w:lang w:val="en-US"/>
        </w:rPr>
        <w:t xml:space="preserve">................................................................................ (company name of the legal entity entitled to vote), with registered office in ……............................. (city) .................................................................................................... (address), Tax Code/VAT number ................................................... Telephone..................................... Email .............................................................., represented by its pro-tempore legal representative or duly </w:t>
      </w:r>
      <w:proofErr w:type="spellStart"/>
      <w:r w:rsidRPr="00AE32C7">
        <w:rPr>
          <w:rFonts w:ascii="Times New Roman" w:hAnsi="Times New Roman" w:cs="Times New Roman"/>
          <w:sz w:val="24"/>
          <w:szCs w:val="24"/>
          <w:lang w:val="en-US"/>
        </w:rPr>
        <w:t>authorised</w:t>
      </w:r>
      <w:proofErr w:type="spellEnd"/>
      <w:r w:rsidRPr="00AE32C7">
        <w:rPr>
          <w:rFonts w:ascii="Times New Roman" w:hAnsi="Times New Roman" w:cs="Times New Roman"/>
          <w:sz w:val="24"/>
          <w:szCs w:val="24"/>
          <w:lang w:val="en-US"/>
        </w:rPr>
        <w:t xml:space="preserve"> proxy holder (</w:t>
      </w:r>
      <w:r w:rsidRPr="00AE32C7">
        <w:rPr>
          <w:rFonts w:ascii="Times New Roman" w:hAnsi="Times New Roman" w:cs="Times New Roman"/>
          <w:b/>
          <w:bCs/>
          <w:sz w:val="24"/>
          <w:szCs w:val="24"/>
          <w:lang w:val="en-US"/>
        </w:rPr>
        <w:t xml:space="preserve">please attach the following documentation: copy of the delegating party's valid identity document and copy of the certificate issued by the Companies Registry or the special </w:t>
      </w:r>
      <w:r w:rsidRPr="00AE32C7">
        <w:rPr>
          <w:rFonts w:ascii="Times New Roman" w:hAnsi="Times New Roman" w:cs="Times New Roman"/>
          <w:b/>
          <w:bCs/>
          <w:sz w:val="24"/>
          <w:szCs w:val="24"/>
          <w:lang w:val="en-US"/>
        </w:rPr>
        <w:lastRenderedPageBreak/>
        <w:t>power of attorney or other deed, showing the powers of representation of the party signing the proxy in the name and on behalf of the legal entity/other entity</w:t>
      </w:r>
      <w:r w:rsidRPr="00AE32C7">
        <w:rPr>
          <w:rFonts w:ascii="Times New Roman" w:hAnsi="Times New Roman" w:cs="Times New Roman"/>
          <w:sz w:val="24"/>
          <w:szCs w:val="24"/>
          <w:lang w:val="en-US"/>
        </w:rPr>
        <w:t>)</w:t>
      </w:r>
    </w:p>
    <w:p w14:paraId="2A4C4E22" w14:textId="36534855" w:rsidR="00A642FE" w:rsidRPr="00AE32C7" w:rsidRDefault="00A642FE" w:rsidP="00A642FE">
      <w:pPr>
        <w:spacing w:line="360" w:lineRule="auto"/>
        <w:ind w:left="284" w:right="282"/>
        <w:jc w:val="both"/>
        <w:rPr>
          <w:rFonts w:ascii="Times New Roman" w:hAnsi="Times New Roman" w:cs="Times New Roman"/>
          <w:sz w:val="24"/>
          <w:szCs w:val="24"/>
          <w:lang w:val="en-US"/>
        </w:rPr>
      </w:pPr>
      <w:r w:rsidRPr="00AE32C7">
        <w:rPr>
          <w:rFonts w:ascii="Times New Roman" w:hAnsi="Times New Roman" w:cs="Times New Roman"/>
          <w:b/>
          <w:bCs/>
          <w:i/>
          <w:dstrike/>
          <w:noProof/>
          <w:sz w:val="24"/>
          <w:szCs w:val="24"/>
        </w:rPr>
        <mc:AlternateContent>
          <mc:Choice Requires="wps">
            <w:drawing>
              <wp:anchor distT="0" distB="0" distL="0" distR="0" simplePos="0" relativeHeight="251660288" behindDoc="1" locked="0" layoutInCell="1" allowOverlap="1" wp14:anchorId="1638829C" wp14:editId="74DE73A0">
                <wp:simplePos x="0" y="0"/>
                <wp:positionH relativeFrom="margin">
                  <wp:posOffset>101600</wp:posOffset>
                </wp:positionH>
                <wp:positionV relativeFrom="paragraph">
                  <wp:posOffset>1144606</wp:posOffset>
                </wp:positionV>
                <wp:extent cx="5798820" cy="45085"/>
                <wp:effectExtent l="0" t="0" r="0" b="0"/>
                <wp:wrapTopAndBottom/>
                <wp:docPr id="341537718"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98820" cy="45085"/>
                        </a:xfrm>
                        <a:custGeom>
                          <a:avLst/>
                          <a:gdLst/>
                          <a:ahLst/>
                          <a:cxnLst/>
                          <a:rect l="l" t="t" r="r" b="b"/>
                          <a:pathLst>
                            <a:path w="6078220">
                              <a:moveTo>
                                <a:pt x="0" y="0"/>
                              </a:moveTo>
                              <a:lnTo>
                                <a:pt x="6077671" y="0"/>
                              </a:lnTo>
                            </a:path>
                          </a:pathLst>
                        </a:custGeom>
                        <a:ln w="5688">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3D3D9" id="Graphic 3" o:spid="_x0000_s1026" style="position:absolute;margin-left:8pt;margin-top:90.15pt;width:456.6pt;height:3.55pt;flip:y;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0782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" path="m,l6077671,e" filled="f" strokeweight=".158mm">
                <v:path arrowok="t"/>
                <w10:wrap type="topAndBottom" anchorx="margin"/>
              </v:shape>
            </w:pict>
          </mc:Fallback>
        </mc:AlternateContent>
      </w:r>
      <w:r w:rsidRPr="00AE32C7">
        <w:rPr>
          <w:rFonts w:ascii="Times New Roman" w:hAnsi="Times New Roman" w:cs="Times New Roman"/>
          <w:sz w:val="24"/>
          <w:szCs w:val="24"/>
          <w:lang w:val="en-US"/>
        </w:rPr>
        <w:t>entitled to vote as of September 16, 2025 (</w:t>
      </w:r>
      <w:r w:rsidRPr="00AE32C7">
        <w:rPr>
          <w:rFonts w:ascii="Times New Roman" w:hAnsi="Times New Roman" w:cs="Times New Roman"/>
          <w:i/>
          <w:iCs/>
          <w:sz w:val="24"/>
          <w:szCs w:val="24"/>
          <w:lang w:val="en-US"/>
        </w:rPr>
        <w:t>record date</w:t>
      </w:r>
      <w:r w:rsidRPr="00AE32C7">
        <w:rPr>
          <w:rFonts w:ascii="Times New Roman" w:hAnsi="Times New Roman" w:cs="Times New Roman"/>
          <w:sz w:val="24"/>
          <w:szCs w:val="24"/>
          <w:lang w:val="en-US"/>
        </w:rPr>
        <w:t>) in their capacity as: …………………………………... (holder of the shares, pledgee, usufructuary, custodian, manager, legal representative or attorney with power of sub-delegation).</w:t>
      </w:r>
    </w:p>
    <w:p w14:paraId="3C569D3E" w14:textId="77777777" w:rsidR="00A642FE" w:rsidRDefault="00A642FE" w:rsidP="00A642FE">
      <w:pPr>
        <w:spacing w:line="360" w:lineRule="auto"/>
        <w:ind w:left="284" w:right="282"/>
        <w:jc w:val="both"/>
        <w:rPr>
          <w:rFonts w:ascii="Times New Roman" w:hAnsi="Times New Roman" w:cs="Times New Roman"/>
          <w:sz w:val="24"/>
          <w:szCs w:val="24"/>
          <w:lang w:val="en-US"/>
        </w:rPr>
      </w:pPr>
    </w:p>
    <w:p w14:paraId="4518A996" w14:textId="1506AE3A" w:rsidR="00A642FE" w:rsidRPr="00AE32C7" w:rsidRDefault="00A642FE" w:rsidP="00A642FE">
      <w:pPr>
        <w:spacing w:line="360" w:lineRule="auto"/>
        <w:ind w:left="284" w:right="282"/>
        <w:jc w:val="both"/>
        <w:rPr>
          <w:rFonts w:ascii="Times New Roman" w:hAnsi="Times New Roman" w:cs="Times New Roman"/>
          <w:sz w:val="24"/>
          <w:szCs w:val="24"/>
          <w:lang w:val="en-US"/>
        </w:rPr>
      </w:pPr>
      <w:r w:rsidRPr="00AE32C7">
        <w:rPr>
          <w:rFonts w:ascii="Times New Roman" w:hAnsi="Times New Roman" w:cs="Times New Roman"/>
          <w:sz w:val="24"/>
          <w:szCs w:val="24"/>
          <w:lang w:val="en-US"/>
        </w:rPr>
        <w:t>To be filled in at the discretion of the delegating party:</w:t>
      </w:r>
    </w:p>
    <w:p w14:paraId="5E2EAEEA" w14:textId="77777777" w:rsidR="00A642FE" w:rsidRPr="00AE32C7" w:rsidRDefault="00A642FE" w:rsidP="00A642FE">
      <w:pPr>
        <w:spacing w:line="360" w:lineRule="auto"/>
        <w:ind w:left="284" w:right="282"/>
        <w:jc w:val="both"/>
        <w:rPr>
          <w:rFonts w:ascii="Times New Roman" w:hAnsi="Times New Roman" w:cs="Times New Roman"/>
          <w:sz w:val="24"/>
          <w:szCs w:val="24"/>
          <w:lang w:val="en-US"/>
        </w:rPr>
      </w:pPr>
      <w:r w:rsidRPr="00AE32C7">
        <w:rPr>
          <w:rFonts w:ascii="Times New Roman" w:hAnsi="Times New Roman" w:cs="Times New Roman"/>
          <w:sz w:val="24"/>
          <w:szCs w:val="24"/>
          <w:lang w:val="en-US"/>
        </w:rPr>
        <w:t>- Communication No. ……………………………….………… (notice provided by the intermediary)</w:t>
      </w:r>
    </w:p>
    <w:p w14:paraId="3FF93587" w14:textId="77777777" w:rsidR="00A642FE" w:rsidRPr="00AE32C7" w:rsidRDefault="00A642FE" w:rsidP="00A642FE">
      <w:pPr>
        <w:spacing w:line="360" w:lineRule="auto"/>
        <w:ind w:left="284" w:right="282"/>
        <w:jc w:val="both"/>
        <w:rPr>
          <w:rFonts w:ascii="Times New Roman" w:hAnsi="Times New Roman" w:cs="Times New Roman"/>
          <w:b/>
          <w:bCs/>
          <w:sz w:val="24"/>
          <w:szCs w:val="24"/>
          <w:lang w:val="en-US"/>
        </w:rPr>
      </w:pPr>
      <w:r w:rsidRPr="00AE32C7">
        <w:rPr>
          <w:rFonts w:ascii="Times New Roman" w:hAnsi="Times New Roman" w:cs="Times New Roman"/>
          <w:b/>
          <w:bCs/>
          <w:i/>
          <w:dstrike/>
          <w:noProof/>
          <w:sz w:val="24"/>
          <w:szCs w:val="24"/>
        </w:rPr>
        <mc:AlternateContent>
          <mc:Choice Requires="wps">
            <w:drawing>
              <wp:anchor distT="0" distB="0" distL="0" distR="0" simplePos="0" relativeHeight="251661312" behindDoc="1" locked="0" layoutInCell="1" allowOverlap="1" wp14:anchorId="7C0A87A0" wp14:editId="3B020B9F">
                <wp:simplePos x="0" y="0"/>
                <wp:positionH relativeFrom="margin">
                  <wp:posOffset>2540</wp:posOffset>
                </wp:positionH>
                <wp:positionV relativeFrom="paragraph">
                  <wp:posOffset>554148</wp:posOffset>
                </wp:positionV>
                <wp:extent cx="5836920" cy="45085"/>
                <wp:effectExtent l="0" t="0" r="0" b="0"/>
                <wp:wrapTopAndBottom/>
                <wp:docPr id="88560155"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836920" cy="45085"/>
                        </a:xfrm>
                        <a:custGeom>
                          <a:avLst/>
                          <a:gdLst/>
                          <a:ahLst/>
                          <a:cxnLst/>
                          <a:rect l="l" t="t" r="r" b="b"/>
                          <a:pathLst>
                            <a:path w="6078220">
                              <a:moveTo>
                                <a:pt x="0" y="0"/>
                              </a:moveTo>
                              <a:lnTo>
                                <a:pt x="6077671" y="0"/>
                              </a:lnTo>
                            </a:path>
                          </a:pathLst>
                        </a:custGeom>
                        <a:ln w="5688">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E6801" id="Graphic 3" o:spid="_x0000_s1026" style="position:absolute;margin-left:.2pt;margin-top:43.65pt;width:459.6pt;height:3.55pt;flip:y;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0782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" path="m,l6077671,e" filled="f" strokeweight=".158mm">
                <v:path arrowok="t"/>
                <w10:wrap type="topAndBottom" anchorx="margin"/>
              </v:shape>
            </w:pict>
          </mc:Fallback>
        </mc:AlternateContent>
      </w:r>
      <w:r w:rsidRPr="00AE32C7">
        <w:rPr>
          <w:rFonts w:ascii="Times New Roman" w:hAnsi="Times New Roman" w:cs="Times New Roman"/>
          <w:sz w:val="24"/>
          <w:szCs w:val="24"/>
          <w:lang w:val="en-US"/>
        </w:rPr>
        <w:t>- Other identification codes, if any .............................................................................................</w:t>
      </w:r>
    </w:p>
    <w:p w14:paraId="568752CF" w14:textId="77777777" w:rsidR="00A642FE" w:rsidRPr="00AE32C7" w:rsidRDefault="00A642FE" w:rsidP="00A642FE">
      <w:pPr>
        <w:spacing w:line="360" w:lineRule="auto"/>
        <w:ind w:left="284" w:right="282"/>
        <w:jc w:val="center"/>
        <w:rPr>
          <w:rFonts w:ascii="Times New Roman" w:hAnsi="Times New Roman" w:cs="Times New Roman"/>
          <w:b/>
          <w:bCs/>
          <w:sz w:val="24"/>
          <w:szCs w:val="24"/>
          <w:lang w:val="en-US"/>
        </w:rPr>
      </w:pPr>
    </w:p>
    <w:p w14:paraId="2080B614" w14:textId="77777777" w:rsidR="00A642FE" w:rsidRPr="00AE32C7" w:rsidRDefault="00A642FE" w:rsidP="00A642FE">
      <w:pPr>
        <w:spacing w:line="360" w:lineRule="auto"/>
        <w:ind w:left="284" w:right="282"/>
        <w:jc w:val="both"/>
        <w:rPr>
          <w:rFonts w:ascii="Times New Roman" w:hAnsi="Times New Roman" w:cs="Times New Roman"/>
          <w:b/>
          <w:bCs/>
          <w:sz w:val="24"/>
          <w:szCs w:val="24"/>
          <w:lang w:val="en-US"/>
        </w:rPr>
      </w:pPr>
      <w:bookmarkStart w:id="1" w:name="_Hlk201860221"/>
      <w:r>
        <w:rPr>
          <w:rFonts w:ascii="Times New Roman" w:hAnsi="Times New Roman" w:cs="Times New Roman"/>
          <w:b/>
          <w:bCs/>
          <w:sz w:val="24"/>
          <w:szCs w:val="24"/>
          <w:lang w:val="en-US"/>
        </w:rPr>
        <w:t xml:space="preserve">I </w:t>
      </w:r>
      <w:r w:rsidRPr="00AE32C7">
        <w:rPr>
          <w:rFonts w:ascii="Times New Roman" w:hAnsi="Times New Roman" w:cs="Times New Roman"/>
          <w:b/>
          <w:bCs/>
          <w:sz w:val="24"/>
          <w:szCs w:val="24"/>
          <w:lang w:val="en-US"/>
        </w:rPr>
        <w:t xml:space="preserve">AM AWARE </w:t>
      </w:r>
      <w:r w:rsidRPr="00AE32C7">
        <w:rPr>
          <w:rFonts w:ascii="Times New Roman" w:hAnsi="Times New Roman" w:cs="Times New Roman"/>
          <w:sz w:val="24"/>
          <w:szCs w:val="24"/>
          <w:lang w:val="en-US"/>
        </w:rPr>
        <w:t>that, pursuant to Article 138, paragraph 2, of Consob Regulation no. 11971/1999 ("Issuers' Regulations"), if the voting instructions granted by the solicited Shareholder do not conform to the Promoter's proposal ("</w:t>
      </w:r>
      <w:r w:rsidRPr="00AE32C7">
        <w:rPr>
          <w:rFonts w:ascii="Times New Roman" w:hAnsi="Times New Roman" w:cs="Times New Roman"/>
          <w:b/>
          <w:bCs/>
          <w:sz w:val="24"/>
          <w:szCs w:val="24"/>
          <w:lang w:val="en-US"/>
        </w:rPr>
        <w:t>Promoter's Proposal</w:t>
      </w:r>
      <w:r w:rsidRPr="00AE32C7">
        <w:rPr>
          <w:rFonts w:ascii="Times New Roman" w:hAnsi="Times New Roman" w:cs="Times New Roman"/>
          <w:sz w:val="24"/>
          <w:szCs w:val="24"/>
          <w:lang w:val="en-US"/>
        </w:rPr>
        <w:t>" or "</w:t>
      </w:r>
      <w:r w:rsidRPr="00AE32C7">
        <w:rPr>
          <w:rFonts w:ascii="Times New Roman" w:hAnsi="Times New Roman" w:cs="Times New Roman"/>
          <w:b/>
          <w:bCs/>
          <w:sz w:val="24"/>
          <w:szCs w:val="24"/>
          <w:lang w:val="en-US"/>
        </w:rPr>
        <w:t>Proposal</w:t>
      </w:r>
      <w:r w:rsidRPr="00AE32C7">
        <w:rPr>
          <w:rFonts w:ascii="Times New Roman" w:hAnsi="Times New Roman" w:cs="Times New Roman"/>
          <w:sz w:val="24"/>
          <w:szCs w:val="24"/>
          <w:lang w:val="en-US"/>
        </w:rPr>
        <w:t xml:space="preserve">"), the latter will exercise the vote, through the Proxy Agent, in accordance with the instructions received, even if they differ from the Promoter's Proposal. Accordingly, if the solicited Shareholder has granted a proxy to vote in </w:t>
      </w:r>
      <w:proofErr w:type="spellStart"/>
      <w:r w:rsidRPr="00AE32C7">
        <w:rPr>
          <w:rFonts w:ascii="Times New Roman" w:hAnsi="Times New Roman" w:cs="Times New Roman"/>
          <w:sz w:val="24"/>
          <w:szCs w:val="24"/>
          <w:lang w:val="en-US"/>
        </w:rPr>
        <w:t>favour</w:t>
      </w:r>
      <w:proofErr w:type="spellEnd"/>
      <w:r w:rsidRPr="00AE32C7">
        <w:rPr>
          <w:rFonts w:ascii="Times New Roman" w:hAnsi="Times New Roman" w:cs="Times New Roman"/>
          <w:sz w:val="24"/>
          <w:szCs w:val="24"/>
          <w:lang w:val="en-US"/>
        </w:rPr>
        <w:t xml:space="preserve"> of a Proposal that differs from the Promoter's Proposal, the Proxy Agent shall exercise the vote in compliance with the instructions received from the person accepting the </w:t>
      </w:r>
      <w:proofErr w:type="gramStart"/>
      <w:r w:rsidRPr="00AE32C7">
        <w:rPr>
          <w:rFonts w:ascii="Times New Roman" w:hAnsi="Times New Roman" w:cs="Times New Roman"/>
          <w:sz w:val="24"/>
          <w:szCs w:val="24"/>
          <w:lang w:val="en-US"/>
        </w:rPr>
        <w:t>solicitation;</w:t>
      </w:r>
      <w:proofErr w:type="gramEnd"/>
    </w:p>
    <w:p w14:paraId="04D5DFCE" w14:textId="77777777" w:rsidR="00A642FE" w:rsidRPr="00AE32C7" w:rsidRDefault="00A642FE" w:rsidP="00A642FE">
      <w:pPr>
        <w:spacing w:line="360" w:lineRule="auto"/>
        <w:ind w:left="284" w:right="282"/>
        <w:jc w:val="both"/>
        <w:rPr>
          <w:rFonts w:ascii="Times New Roman" w:hAnsi="Times New Roman" w:cs="Times New Roman"/>
          <w:b/>
          <w:bCs/>
          <w:sz w:val="24"/>
          <w:szCs w:val="24"/>
          <w:lang w:val="en-US"/>
        </w:rPr>
      </w:pPr>
    </w:p>
    <w:p w14:paraId="1BF7A0B4" w14:textId="77777777" w:rsidR="00A642FE" w:rsidRPr="00AE32C7" w:rsidRDefault="00A642FE" w:rsidP="00A642FE">
      <w:pPr>
        <w:spacing w:line="360" w:lineRule="auto"/>
        <w:ind w:left="284" w:right="282"/>
        <w:jc w:val="both"/>
        <w:rPr>
          <w:rFonts w:ascii="Times New Roman" w:hAnsi="Times New Roman" w:cs="Times New Roman"/>
          <w:sz w:val="24"/>
          <w:szCs w:val="24"/>
          <w:lang w:val="en-US"/>
        </w:rPr>
      </w:pPr>
      <w:r w:rsidRPr="00AE32C7">
        <w:rPr>
          <w:rFonts w:ascii="Times New Roman" w:hAnsi="Times New Roman" w:cs="Times New Roman"/>
          <w:b/>
          <w:bCs/>
          <w:sz w:val="24"/>
          <w:szCs w:val="24"/>
          <w:lang w:val="en-US"/>
        </w:rPr>
        <w:lastRenderedPageBreak/>
        <w:t>HAVING REVIEWED</w:t>
      </w:r>
      <w:r w:rsidRPr="00AE32C7">
        <w:rPr>
          <w:rFonts w:ascii="Times New Roman" w:hAnsi="Times New Roman" w:cs="Times New Roman"/>
          <w:sz w:val="24"/>
          <w:szCs w:val="24"/>
          <w:lang w:val="en-US"/>
        </w:rPr>
        <w:t xml:space="preserve"> the report by Saipem’s Board of Directors on the only item on the agenda of the Extraordinary Shareholders' Meeting and the Proposed Resolution contained </w:t>
      </w:r>
      <w:proofErr w:type="gramStart"/>
      <w:r w:rsidRPr="00AE32C7">
        <w:rPr>
          <w:rFonts w:ascii="Times New Roman" w:hAnsi="Times New Roman" w:cs="Times New Roman"/>
          <w:sz w:val="24"/>
          <w:szCs w:val="24"/>
          <w:lang w:val="en-US"/>
        </w:rPr>
        <w:t>therein;</w:t>
      </w:r>
      <w:proofErr w:type="gramEnd"/>
    </w:p>
    <w:p w14:paraId="04F3B812" w14:textId="052A4C0C" w:rsidR="00A642FE" w:rsidRDefault="00A642FE" w:rsidP="00A642FE">
      <w:pPr>
        <w:spacing w:line="360" w:lineRule="auto"/>
        <w:ind w:left="284" w:right="282"/>
        <w:jc w:val="both"/>
        <w:rPr>
          <w:rFonts w:ascii="Times New Roman" w:hAnsi="Times New Roman" w:cs="Times New Roman"/>
          <w:sz w:val="24"/>
          <w:szCs w:val="24"/>
          <w:lang w:val="en-US"/>
        </w:rPr>
      </w:pPr>
      <w:r w:rsidRPr="00AE32C7">
        <w:rPr>
          <w:rFonts w:ascii="Times New Roman" w:hAnsi="Times New Roman" w:cs="Times New Roman"/>
          <w:b/>
          <w:bCs/>
          <w:i/>
          <w:dstrike/>
          <w:noProof/>
          <w:sz w:val="24"/>
          <w:szCs w:val="24"/>
        </w:rPr>
        <mc:AlternateContent>
          <mc:Choice Requires="wps">
            <w:drawing>
              <wp:anchor distT="0" distB="0" distL="0" distR="0" simplePos="0" relativeHeight="251669504" behindDoc="1" locked="0" layoutInCell="1" allowOverlap="1" wp14:anchorId="5884AE66" wp14:editId="05A13894">
                <wp:simplePos x="0" y="0"/>
                <wp:positionH relativeFrom="margin">
                  <wp:posOffset>2540</wp:posOffset>
                </wp:positionH>
                <wp:positionV relativeFrom="paragraph">
                  <wp:posOffset>608666</wp:posOffset>
                </wp:positionV>
                <wp:extent cx="6294120" cy="45085"/>
                <wp:effectExtent l="0" t="0" r="0" b="0"/>
                <wp:wrapTopAndBottom/>
                <wp:docPr id="7709689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294120" cy="45085"/>
                        </a:xfrm>
                        <a:custGeom>
                          <a:avLst/>
                          <a:gdLst/>
                          <a:ahLst/>
                          <a:cxnLst/>
                          <a:rect l="l" t="t" r="r" b="b"/>
                          <a:pathLst>
                            <a:path w="6078220">
                              <a:moveTo>
                                <a:pt x="0" y="0"/>
                              </a:moveTo>
                              <a:lnTo>
                                <a:pt x="6077671" y="0"/>
                              </a:lnTo>
                            </a:path>
                          </a:pathLst>
                        </a:custGeom>
                        <a:ln w="5688">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661C7" id="Graphic 3" o:spid="_x0000_s1026" style="position:absolute;margin-left:.2pt;margin-top:47.95pt;width:495.6pt;height:3.55pt;flip:y;z-index:-2516469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0782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" path="m,l6077671,e" filled="f" strokeweight=".158mm">
                <v:path arrowok="t"/>
                <w10:wrap type="topAndBottom" anchorx="margin"/>
              </v:shape>
            </w:pict>
          </mc:Fallback>
        </mc:AlternateContent>
      </w:r>
      <w:r w:rsidRPr="00AE32C7">
        <w:rPr>
          <w:rFonts w:ascii="Times New Roman" w:hAnsi="Times New Roman" w:cs="Times New Roman"/>
          <w:b/>
          <w:bCs/>
          <w:sz w:val="24"/>
          <w:szCs w:val="24"/>
          <w:lang w:val="en-US"/>
        </w:rPr>
        <w:t>HAV</w:t>
      </w:r>
      <w:r>
        <w:rPr>
          <w:rFonts w:ascii="Times New Roman" w:hAnsi="Times New Roman" w:cs="Times New Roman"/>
          <w:b/>
          <w:bCs/>
          <w:sz w:val="24"/>
          <w:szCs w:val="24"/>
          <w:lang w:val="en-US"/>
        </w:rPr>
        <w:t>ING</w:t>
      </w:r>
      <w:r w:rsidRPr="00AE32C7">
        <w:rPr>
          <w:rFonts w:ascii="Times New Roman" w:hAnsi="Times New Roman" w:cs="Times New Roman"/>
          <w:b/>
          <w:bCs/>
          <w:sz w:val="24"/>
          <w:szCs w:val="24"/>
          <w:lang w:val="en-US"/>
        </w:rPr>
        <w:t xml:space="preserve"> REVIEWED</w:t>
      </w:r>
      <w:r w:rsidRPr="00AE32C7">
        <w:rPr>
          <w:rFonts w:ascii="Times New Roman" w:hAnsi="Times New Roman" w:cs="Times New Roman"/>
          <w:sz w:val="24"/>
          <w:szCs w:val="24"/>
          <w:lang w:val="en-US"/>
        </w:rPr>
        <w:t xml:space="preserve"> the Solicitation Prospectus, with </w:t>
      </w:r>
      <w:proofErr w:type="gramStart"/>
      <w:r w:rsidRPr="00AE32C7">
        <w:rPr>
          <w:rFonts w:ascii="Times New Roman" w:hAnsi="Times New Roman" w:cs="Times New Roman"/>
          <w:sz w:val="24"/>
          <w:szCs w:val="24"/>
          <w:lang w:val="en-US"/>
        </w:rPr>
        <w:t>particular regard</w:t>
      </w:r>
      <w:proofErr w:type="gramEnd"/>
      <w:r w:rsidRPr="00AE32C7">
        <w:rPr>
          <w:rFonts w:ascii="Times New Roman" w:hAnsi="Times New Roman" w:cs="Times New Roman"/>
          <w:sz w:val="24"/>
          <w:szCs w:val="24"/>
          <w:lang w:val="en-US"/>
        </w:rPr>
        <w:t xml:space="preserve"> to the possible conflicts of </w:t>
      </w:r>
      <w:proofErr w:type="gramStart"/>
      <w:r w:rsidRPr="00AE32C7">
        <w:rPr>
          <w:rFonts w:ascii="Times New Roman" w:hAnsi="Times New Roman" w:cs="Times New Roman"/>
          <w:sz w:val="24"/>
          <w:szCs w:val="24"/>
          <w:lang w:val="en-US"/>
        </w:rPr>
        <w:t>interest;</w:t>
      </w:r>
      <w:proofErr w:type="gramEnd"/>
    </w:p>
    <w:bookmarkEnd w:id="1"/>
    <w:p w14:paraId="54084519" w14:textId="77777777" w:rsidR="00A642FE" w:rsidRPr="00AE32C7" w:rsidRDefault="00A642FE" w:rsidP="00A642FE">
      <w:pPr>
        <w:spacing w:after="120" w:line="480" w:lineRule="exact"/>
        <w:ind w:left="284" w:right="282"/>
        <w:jc w:val="center"/>
        <w:rPr>
          <w:rFonts w:ascii="Times New Roman" w:eastAsia="Times New Roman" w:hAnsi="Times New Roman" w:cs="Times New Roman"/>
          <w:sz w:val="24"/>
          <w:szCs w:val="24"/>
          <w:lang w:val="en-US"/>
        </w:rPr>
      </w:pPr>
      <w:r w:rsidRPr="00AE32C7">
        <w:rPr>
          <w:rFonts w:ascii="Times New Roman" w:eastAsia="Times New Roman" w:hAnsi="Times New Roman" w:cs="Times New Roman"/>
          <w:b/>
          <w:sz w:val="24"/>
          <w:szCs w:val="24"/>
          <w:lang w:val="en-US"/>
        </w:rPr>
        <w:t>GRANT</w:t>
      </w:r>
    </w:p>
    <w:p w14:paraId="5C4FA9D8" w14:textId="77777777" w:rsidR="00A642FE" w:rsidRPr="00AE32C7" w:rsidRDefault="00A642FE" w:rsidP="00A642FE">
      <w:pPr>
        <w:spacing w:after="120" w:line="480" w:lineRule="exact"/>
        <w:ind w:left="284" w:right="282"/>
        <w:jc w:val="both"/>
        <w:rPr>
          <w:rFonts w:ascii="Times New Roman" w:eastAsia="Times New Roman" w:hAnsi="Times New Roman" w:cs="Times New Roman"/>
          <w:sz w:val="24"/>
          <w:szCs w:val="24"/>
          <w:lang w:val="en-US"/>
        </w:rPr>
      </w:pPr>
      <w:bookmarkStart w:id="2" w:name="_Hlk201860313"/>
      <w:r w:rsidRPr="00AE32C7">
        <w:rPr>
          <w:rFonts w:ascii="Times New Roman" w:eastAsia="Times New Roman" w:hAnsi="Times New Roman" w:cs="Times New Roman"/>
          <w:sz w:val="24"/>
          <w:szCs w:val="24"/>
          <w:lang w:val="en-US"/>
        </w:rPr>
        <w:t xml:space="preserve">the Promoter, through </w:t>
      </w:r>
      <w:proofErr w:type="spellStart"/>
      <w:r w:rsidRPr="00AE32C7">
        <w:rPr>
          <w:rFonts w:ascii="Times New Roman" w:eastAsia="Times New Roman" w:hAnsi="Times New Roman" w:cs="Times New Roman"/>
          <w:sz w:val="24"/>
          <w:szCs w:val="24"/>
          <w:lang w:val="en-US"/>
        </w:rPr>
        <w:t>Sodali</w:t>
      </w:r>
      <w:proofErr w:type="spellEnd"/>
      <w:r w:rsidRPr="00AE32C7">
        <w:rPr>
          <w:rFonts w:ascii="Times New Roman" w:eastAsia="Times New Roman" w:hAnsi="Times New Roman" w:cs="Times New Roman"/>
          <w:sz w:val="24"/>
          <w:szCs w:val="24"/>
          <w:lang w:val="en-US"/>
        </w:rPr>
        <w:t xml:space="preserve"> &amp; Co. in its capacity as Proxy Agent for the Solicitation and Collection of Proxies, with registered office in Rome, via XXIV Maggio n. 43, or, the following substitutes indicated by the Proxy Agent, for whom, to the best of Saipem's knowledge, none of the situations pursuant to Article 135-</w:t>
      </w:r>
      <w:r w:rsidRPr="00AE32C7">
        <w:rPr>
          <w:rFonts w:ascii="Times New Roman" w:eastAsia="Times New Roman" w:hAnsi="Times New Roman" w:cs="Times New Roman"/>
          <w:i/>
          <w:iCs/>
          <w:sz w:val="24"/>
          <w:szCs w:val="24"/>
          <w:lang w:val="en-US"/>
        </w:rPr>
        <w:t>decies</w:t>
      </w:r>
      <w:r w:rsidRPr="00AE32C7">
        <w:rPr>
          <w:rFonts w:ascii="Times New Roman" w:eastAsia="Times New Roman" w:hAnsi="Times New Roman" w:cs="Times New Roman"/>
          <w:sz w:val="24"/>
          <w:szCs w:val="24"/>
          <w:lang w:val="en-US"/>
        </w:rPr>
        <w:t xml:space="preserve"> of Legislative Decree 58/1998 apply:</w:t>
      </w:r>
    </w:p>
    <w:p w14:paraId="7733B488" w14:textId="77777777" w:rsidR="00A642FE" w:rsidRPr="00AE32C7" w:rsidRDefault="00A642FE" w:rsidP="00A642FE">
      <w:pPr>
        <w:pStyle w:val="Paragrafoelenco"/>
        <w:widowControl w:val="0"/>
        <w:numPr>
          <w:ilvl w:val="0"/>
          <w:numId w:val="41"/>
        </w:numPr>
        <w:spacing w:after="120" w:line="480" w:lineRule="exact"/>
        <w:ind w:left="284" w:right="282" w:firstLine="0"/>
        <w:jc w:val="both"/>
        <w:rPr>
          <w:rFonts w:ascii="Times New Roman" w:eastAsia="Times New Roman" w:hAnsi="Times New Roman" w:cs="Times New Roman"/>
          <w:sz w:val="24"/>
          <w:szCs w:val="24"/>
        </w:rPr>
      </w:pPr>
      <w:r w:rsidRPr="00AE32C7">
        <w:rPr>
          <w:rFonts w:ascii="Times New Roman" w:eastAsia="Times New Roman" w:hAnsi="Times New Roman" w:cs="Times New Roman"/>
          <w:sz w:val="24"/>
          <w:szCs w:val="24"/>
        </w:rPr>
        <w:t xml:space="preserve">Andrea Di Segni, </w:t>
      </w:r>
      <w:proofErr w:type="spellStart"/>
      <w:r w:rsidRPr="00AE32C7">
        <w:rPr>
          <w:rFonts w:ascii="Times New Roman" w:eastAsia="Times New Roman" w:hAnsi="Times New Roman" w:cs="Times New Roman"/>
          <w:sz w:val="24"/>
          <w:szCs w:val="24"/>
        </w:rPr>
        <w:t>born</w:t>
      </w:r>
      <w:proofErr w:type="spellEnd"/>
      <w:r w:rsidRPr="00AE32C7">
        <w:rPr>
          <w:rFonts w:ascii="Times New Roman" w:eastAsia="Times New Roman" w:hAnsi="Times New Roman" w:cs="Times New Roman"/>
          <w:sz w:val="24"/>
          <w:szCs w:val="24"/>
        </w:rPr>
        <w:t xml:space="preserve"> in Rome on 17/04/1966, Tax code DSGNDR66D17H501N;</w:t>
      </w:r>
    </w:p>
    <w:p w14:paraId="15A1C948" w14:textId="15042E14" w:rsidR="00A642FE" w:rsidRPr="00AE32C7" w:rsidRDefault="00A642FE" w:rsidP="00A642FE">
      <w:pPr>
        <w:pStyle w:val="Paragrafoelenco"/>
        <w:widowControl w:val="0"/>
        <w:numPr>
          <w:ilvl w:val="0"/>
          <w:numId w:val="41"/>
        </w:numPr>
        <w:spacing w:after="120" w:line="480" w:lineRule="exact"/>
        <w:ind w:left="284" w:right="282" w:firstLine="0"/>
        <w:jc w:val="both"/>
        <w:rPr>
          <w:rFonts w:ascii="Times New Roman" w:eastAsia="Times New Roman" w:hAnsi="Times New Roman" w:cs="Times New Roman"/>
          <w:sz w:val="24"/>
          <w:szCs w:val="24"/>
        </w:rPr>
      </w:pPr>
      <w:r w:rsidRPr="00AE32C7">
        <w:rPr>
          <w:rFonts w:ascii="Times New Roman" w:eastAsia="Times New Roman" w:hAnsi="Times New Roman" w:cs="Times New Roman"/>
          <w:sz w:val="24"/>
          <w:szCs w:val="24"/>
        </w:rPr>
        <w:t xml:space="preserve">Fabio Bianconi, </w:t>
      </w:r>
      <w:proofErr w:type="spellStart"/>
      <w:r w:rsidRPr="00AE32C7">
        <w:rPr>
          <w:rFonts w:ascii="Times New Roman" w:eastAsia="Times New Roman" w:hAnsi="Times New Roman" w:cs="Times New Roman"/>
          <w:sz w:val="24"/>
          <w:szCs w:val="24"/>
        </w:rPr>
        <w:t>born</w:t>
      </w:r>
      <w:proofErr w:type="spellEnd"/>
      <w:r w:rsidRPr="00AE32C7">
        <w:rPr>
          <w:rFonts w:ascii="Times New Roman" w:eastAsia="Times New Roman" w:hAnsi="Times New Roman" w:cs="Times New Roman"/>
          <w:sz w:val="24"/>
          <w:szCs w:val="24"/>
        </w:rPr>
        <w:t xml:space="preserve"> in Urbino on 14/05/1980, Tax code BNCFBA80E14L500I;</w:t>
      </w:r>
    </w:p>
    <w:p w14:paraId="7AB39D01" w14:textId="5C688477" w:rsidR="00A642FE" w:rsidRPr="00AE32C7" w:rsidRDefault="00A642FE" w:rsidP="00A642FE">
      <w:pPr>
        <w:pStyle w:val="Paragrafoelenco"/>
        <w:widowControl w:val="0"/>
        <w:numPr>
          <w:ilvl w:val="0"/>
          <w:numId w:val="41"/>
        </w:numPr>
        <w:spacing w:after="120" w:line="480" w:lineRule="exact"/>
        <w:ind w:left="284" w:right="282" w:firstLine="0"/>
        <w:jc w:val="both"/>
        <w:rPr>
          <w:rFonts w:ascii="Times New Roman" w:eastAsia="Times New Roman" w:hAnsi="Times New Roman" w:cs="Times New Roman"/>
          <w:sz w:val="24"/>
          <w:szCs w:val="24"/>
        </w:rPr>
      </w:pPr>
      <w:r w:rsidRPr="00AE32C7">
        <w:rPr>
          <w:rFonts w:ascii="Times New Roman" w:eastAsia="Times New Roman" w:hAnsi="Times New Roman" w:cs="Times New Roman"/>
          <w:sz w:val="24"/>
          <w:szCs w:val="24"/>
        </w:rPr>
        <w:t xml:space="preserve">Renato Di Vizia, </w:t>
      </w:r>
      <w:proofErr w:type="spellStart"/>
      <w:r w:rsidRPr="00AE32C7">
        <w:rPr>
          <w:rFonts w:ascii="Times New Roman" w:eastAsia="Times New Roman" w:hAnsi="Times New Roman" w:cs="Times New Roman"/>
          <w:sz w:val="24"/>
          <w:szCs w:val="24"/>
        </w:rPr>
        <w:t>born</w:t>
      </w:r>
      <w:proofErr w:type="spellEnd"/>
      <w:r w:rsidRPr="00AE32C7">
        <w:rPr>
          <w:rFonts w:ascii="Times New Roman" w:eastAsia="Times New Roman" w:hAnsi="Times New Roman" w:cs="Times New Roman"/>
          <w:sz w:val="24"/>
          <w:szCs w:val="24"/>
        </w:rPr>
        <w:t xml:space="preserve"> in Capaccio on 26/08/1970, Tax code DVZRNT70M26B644G;</w:t>
      </w:r>
    </w:p>
    <w:p w14:paraId="579B2500" w14:textId="30AEA2D9" w:rsidR="00A642FE" w:rsidRPr="00A642FE" w:rsidRDefault="00A642FE" w:rsidP="00A642FE">
      <w:pPr>
        <w:pStyle w:val="Paragrafoelenco"/>
        <w:widowControl w:val="0"/>
        <w:numPr>
          <w:ilvl w:val="0"/>
          <w:numId w:val="41"/>
        </w:numPr>
        <w:spacing w:after="120" w:line="480" w:lineRule="exact"/>
        <w:ind w:left="284" w:right="282" w:firstLine="0"/>
        <w:jc w:val="both"/>
        <w:rPr>
          <w:rFonts w:ascii="Times New Roman" w:eastAsia="Times New Roman" w:hAnsi="Times New Roman" w:cs="Times New Roman"/>
          <w:sz w:val="24"/>
          <w:szCs w:val="24"/>
          <w:lang w:val="en-US"/>
        </w:rPr>
      </w:pPr>
      <w:r w:rsidRPr="00A642FE">
        <w:rPr>
          <w:rFonts w:ascii="Times New Roman" w:eastAsia="Times New Roman" w:hAnsi="Times New Roman" w:cs="Times New Roman"/>
          <w:sz w:val="24"/>
          <w:szCs w:val="24"/>
          <w:lang w:val="en-US"/>
        </w:rPr>
        <w:t>Iolanda Casella, born in Salerno on 18/11/1982, Tax code CSLLND82S58H703T.</w:t>
      </w:r>
    </w:p>
    <w:p w14:paraId="46375FE1" w14:textId="36AA1B9A" w:rsidR="00A642FE" w:rsidRPr="00AE32C7" w:rsidRDefault="00A642FE" w:rsidP="00A642FE">
      <w:pPr>
        <w:spacing w:after="120" w:line="480" w:lineRule="exact"/>
        <w:ind w:left="284" w:right="282"/>
        <w:jc w:val="both"/>
        <w:rPr>
          <w:rFonts w:ascii="Times New Roman" w:eastAsia="Times New Roman" w:hAnsi="Times New Roman" w:cs="Times New Roman"/>
          <w:sz w:val="24"/>
          <w:szCs w:val="24"/>
          <w:lang w:val="en-US"/>
        </w:rPr>
      </w:pPr>
      <w:r w:rsidRPr="00AE32C7">
        <w:rPr>
          <w:rFonts w:ascii="Times New Roman" w:eastAsia="Times New Roman" w:hAnsi="Times New Roman" w:cs="Times New Roman"/>
          <w:sz w:val="24"/>
          <w:szCs w:val="24"/>
          <w:lang w:val="en-US"/>
        </w:rPr>
        <w:t>this proxy to attend and vote at the above-mentioned Shareholders' Meeting, single call, as per the instructions below, with reference to No. __________________ ordinary Saipem shares registered in securities account No. _____________ with __________________________________ (depository intermediary)</w:t>
      </w:r>
      <w:r>
        <w:rPr>
          <w:rFonts w:ascii="Times New Roman" w:eastAsia="Times New Roman" w:hAnsi="Times New Roman" w:cs="Times New Roman"/>
          <w:sz w:val="24"/>
          <w:szCs w:val="24"/>
          <w:lang w:val="en-US"/>
        </w:rPr>
        <w:t xml:space="preserve"> </w:t>
      </w:r>
      <w:r w:rsidRPr="0040179F">
        <w:rPr>
          <w:rFonts w:ascii="Times New Roman" w:hAnsi="Times New Roman" w:cs="Times New Roman"/>
          <w:sz w:val="24"/>
          <w:szCs w:val="24"/>
          <w:lang w:val="en-US"/>
        </w:rPr>
        <w:t>ABI_____________________, CAB_______________________________________________</w:t>
      </w:r>
    </w:p>
    <w:bookmarkEnd w:id="2"/>
    <w:p w14:paraId="556618C6" w14:textId="77777777" w:rsidR="00A642FE" w:rsidRPr="00AE32C7" w:rsidRDefault="00A642FE" w:rsidP="00A642FE">
      <w:pPr>
        <w:ind w:left="284" w:right="282"/>
        <w:jc w:val="both"/>
        <w:rPr>
          <w:rFonts w:ascii="Times New Roman" w:hAnsi="Times New Roman" w:cs="Times New Roman"/>
          <w:i/>
          <w:iCs/>
          <w:sz w:val="24"/>
          <w:szCs w:val="24"/>
          <w:lang w:val="en-US"/>
        </w:rPr>
      </w:pPr>
      <w:r w:rsidRPr="00AE32C7">
        <w:rPr>
          <w:rFonts w:ascii="Times New Roman" w:hAnsi="Times New Roman" w:cs="Times New Roman"/>
          <w:b/>
          <w:bCs/>
          <w:i/>
          <w:iCs/>
          <w:dstrike/>
          <w:noProof/>
          <w:sz w:val="24"/>
          <w:szCs w:val="24"/>
        </w:rPr>
        <w:lastRenderedPageBreak/>
        <mc:AlternateContent>
          <mc:Choice Requires="wps">
            <w:drawing>
              <wp:anchor distT="0" distB="0" distL="0" distR="0" simplePos="0" relativeHeight="251662336" behindDoc="1" locked="0" layoutInCell="1" allowOverlap="1" wp14:anchorId="68EDB129" wp14:editId="5F9B5DC5">
                <wp:simplePos x="0" y="0"/>
                <wp:positionH relativeFrom="margin">
                  <wp:posOffset>92040</wp:posOffset>
                </wp:positionH>
                <wp:positionV relativeFrom="paragraph">
                  <wp:posOffset>991235</wp:posOffset>
                </wp:positionV>
                <wp:extent cx="5219700" cy="45085"/>
                <wp:effectExtent l="0" t="0" r="0" b="0"/>
                <wp:wrapTopAndBottom/>
                <wp:docPr id="1170145228"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219700" cy="45085"/>
                        </a:xfrm>
                        <a:custGeom>
                          <a:avLst/>
                          <a:gdLst/>
                          <a:ahLst/>
                          <a:cxnLst/>
                          <a:rect l="l" t="t" r="r" b="b"/>
                          <a:pathLst>
                            <a:path w="6078220">
                              <a:moveTo>
                                <a:pt x="0" y="0"/>
                              </a:moveTo>
                              <a:lnTo>
                                <a:pt x="6077671" y="0"/>
                              </a:lnTo>
                            </a:path>
                          </a:pathLst>
                        </a:custGeom>
                        <a:ln w="5688">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603D3" id="Graphic 3" o:spid="_x0000_s1026" style="position:absolute;margin-left:7.25pt;margin-top:78.05pt;width:411pt;height:3.55pt;flip:y;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0782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" path="m,l6077671,e" filled="f" strokeweight=".158mm">
                <v:path arrowok="t"/>
                <w10:wrap type="topAndBottom" anchorx="margin"/>
              </v:shape>
            </w:pict>
          </mc:Fallback>
        </mc:AlternateContent>
      </w:r>
      <w:r w:rsidRPr="00AE32C7">
        <w:rPr>
          <w:rFonts w:ascii="Times New Roman" w:hAnsi="Times New Roman" w:cs="Times New Roman"/>
          <w:i/>
          <w:iCs/>
          <w:sz w:val="24"/>
          <w:szCs w:val="24"/>
          <w:lang w:val="en-US"/>
        </w:rPr>
        <w:t>(Please note that pursuant to Art. 135-novies of Legislative Decree 58/1998, if the shareholder has shares deposited in several securities accounts, they may delegate a different representative for each securities account, or they may also delegate a single representative for all accounts).</w:t>
      </w:r>
    </w:p>
    <w:p w14:paraId="48D13C32" w14:textId="77777777" w:rsidR="00A642FE" w:rsidRPr="00AE32C7" w:rsidRDefault="00A642FE" w:rsidP="00A642FE">
      <w:pPr>
        <w:ind w:left="284" w:right="282"/>
        <w:jc w:val="both"/>
        <w:rPr>
          <w:rFonts w:ascii="Times New Roman" w:hAnsi="Times New Roman" w:cs="Times New Roman"/>
          <w:sz w:val="24"/>
          <w:szCs w:val="24"/>
          <w:lang w:val="en-US"/>
        </w:rPr>
      </w:pPr>
      <w:bookmarkStart w:id="3" w:name="_Hlk202168104"/>
    </w:p>
    <w:p w14:paraId="1DFF22F5" w14:textId="77777777" w:rsidR="00A642FE" w:rsidRPr="00AE32C7" w:rsidRDefault="00A642FE" w:rsidP="00A642FE">
      <w:pPr>
        <w:spacing w:after="240"/>
        <w:ind w:left="284" w:right="282"/>
        <w:jc w:val="both"/>
        <w:rPr>
          <w:rFonts w:ascii="Times New Roman" w:hAnsi="Times New Roman" w:cs="Times New Roman"/>
          <w:b/>
          <w:bCs/>
          <w:sz w:val="24"/>
          <w:szCs w:val="24"/>
          <w:lang w:val="en-US"/>
        </w:rPr>
      </w:pPr>
      <w:r w:rsidRPr="00AE32C7">
        <w:rPr>
          <w:rFonts w:ascii="Times New Roman" w:hAnsi="Times New Roman" w:cs="Times New Roman"/>
          <w:b/>
          <w:bCs/>
          <w:sz w:val="24"/>
          <w:szCs w:val="24"/>
          <w:lang w:val="en-US"/>
        </w:rPr>
        <w:t xml:space="preserve">SOLICITED PROPOSED RESOLUTIONS (*) </w:t>
      </w:r>
    </w:p>
    <w:p w14:paraId="5FECCDD8" w14:textId="77777777" w:rsidR="00A642FE" w:rsidRPr="00AE32C7" w:rsidRDefault="00A642FE" w:rsidP="00A642FE">
      <w:pPr>
        <w:spacing w:after="240"/>
        <w:ind w:left="284" w:right="282"/>
        <w:jc w:val="both"/>
        <w:rPr>
          <w:rFonts w:ascii="Times New Roman" w:hAnsi="Times New Roman" w:cs="Times New Roman"/>
          <w:sz w:val="24"/>
          <w:szCs w:val="24"/>
          <w:lang w:val="en-US"/>
        </w:rPr>
      </w:pPr>
      <w:r w:rsidRPr="00AE32C7">
        <w:rPr>
          <w:rFonts w:ascii="Times New Roman" w:hAnsi="Times New Roman" w:cs="Times New Roman"/>
          <w:sz w:val="24"/>
          <w:szCs w:val="24"/>
          <w:lang w:val="en-US"/>
        </w:rPr>
        <w:t>Without prejudice to the delegating party's right to grant different voting instructions, the Promoter intends to carry out the solicitation with reference to the only item on the agenda of the Extraordinary Shareholders' Meeting convened to take place on 25 September 2025, as set out in the Introduction to the Prospectus. The Promoter solicits the following Proposal:</w:t>
      </w:r>
    </w:p>
    <w:tbl>
      <w:tblPr>
        <w:tblStyle w:val="TableNormal"/>
        <w:tblW w:w="793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2"/>
        <w:gridCol w:w="593"/>
        <w:gridCol w:w="2693"/>
      </w:tblGrid>
      <w:tr w:rsidR="00A642FE" w:rsidRPr="00A642FE" w14:paraId="0199ECB0" w14:textId="77777777" w:rsidTr="00A642FE">
        <w:trPr>
          <w:trHeight w:val="697"/>
        </w:trPr>
        <w:tc>
          <w:tcPr>
            <w:tcW w:w="4652" w:type="dxa"/>
            <w:vMerge w:val="restart"/>
          </w:tcPr>
          <w:p w14:paraId="1AA1C431" w14:textId="77777777" w:rsidR="00A642FE" w:rsidRPr="00A642FE" w:rsidRDefault="00A642FE" w:rsidP="00A642FE">
            <w:pPr>
              <w:pStyle w:val="TableParagraph"/>
              <w:tabs>
                <w:tab w:val="left" w:pos="455"/>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b/>
                <w:bCs/>
                <w:i/>
                <w:sz w:val="24"/>
                <w:szCs w:val="24"/>
              </w:rPr>
              <w:t xml:space="preserve">E.1. </w:t>
            </w:r>
            <w:r w:rsidRPr="00A642FE">
              <w:rPr>
                <w:rFonts w:ascii="Times New Roman" w:hAnsi="Times New Roman" w:cs="Times New Roman"/>
                <w:i/>
                <w:sz w:val="24"/>
                <w:szCs w:val="24"/>
              </w:rPr>
              <w:t>"The Extraordinary Shareholders' Meeting of Saipem S.p.A.,</w:t>
            </w:r>
          </w:p>
          <w:p w14:paraId="4AF054C8" w14:textId="77777777" w:rsidR="00A642FE" w:rsidRPr="00A642FE" w:rsidRDefault="00A642FE" w:rsidP="00A642FE">
            <w:pPr>
              <w:pStyle w:val="TableParagraph"/>
              <w:tabs>
                <w:tab w:val="left" w:pos="455"/>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rPr>
              <w:t>a.</w:t>
            </w:r>
            <w:r w:rsidRPr="00A642FE">
              <w:rPr>
                <w:rFonts w:ascii="Times New Roman" w:hAnsi="Times New Roman" w:cs="Times New Roman"/>
                <w:i/>
                <w:sz w:val="24"/>
                <w:szCs w:val="24"/>
              </w:rPr>
              <w:tab/>
              <w:t xml:space="preserve">held </w:t>
            </w:r>
            <w:proofErr w:type="gramStart"/>
            <w:r w:rsidRPr="00A642FE">
              <w:rPr>
                <w:rFonts w:ascii="Times New Roman" w:hAnsi="Times New Roman" w:cs="Times New Roman"/>
                <w:i/>
                <w:sz w:val="24"/>
                <w:szCs w:val="24"/>
              </w:rPr>
              <w:t>in order to</w:t>
            </w:r>
            <w:proofErr w:type="gramEnd"/>
            <w:r w:rsidRPr="00A642FE">
              <w:rPr>
                <w:rFonts w:ascii="Times New Roman" w:hAnsi="Times New Roman" w:cs="Times New Roman"/>
                <w:i/>
                <w:sz w:val="24"/>
                <w:szCs w:val="24"/>
              </w:rPr>
              <w:t xml:space="preserve"> discuss the Common Plan for the Cross-Border Merger drawn up pursuant to Article 2501-ter of the Italian Civil Code and Article 19 of Italian Legislative Decree No. 19 of 2 March </w:t>
            </w:r>
            <w:proofErr w:type="gramStart"/>
            <w:r w:rsidRPr="00A642FE">
              <w:rPr>
                <w:rFonts w:ascii="Times New Roman" w:hAnsi="Times New Roman" w:cs="Times New Roman"/>
                <w:i/>
                <w:sz w:val="24"/>
                <w:szCs w:val="24"/>
              </w:rPr>
              <w:t>2023;</w:t>
            </w:r>
            <w:proofErr w:type="gramEnd"/>
          </w:p>
          <w:p w14:paraId="00F1535A" w14:textId="77777777" w:rsidR="00A642FE" w:rsidRPr="00A642FE" w:rsidRDefault="00A642FE" w:rsidP="00A642FE">
            <w:pPr>
              <w:pStyle w:val="TableParagraph"/>
              <w:tabs>
                <w:tab w:val="left" w:pos="455"/>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rPr>
              <w:t>b.</w:t>
            </w:r>
            <w:r w:rsidRPr="00A642FE">
              <w:rPr>
                <w:rFonts w:ascii="Times New Roman" w:hAnsi="Times New Roman" w:cs="Times New Roman"/>
                <w:i/>
                <w:sz w:val="24"/>
                <w:szCs w:val="24"/>
              </w:rPr>
              <w:tab/>
              <w:t>having examined the explanatory report by  the Board of Directors on the Common Plan for the Cross-Border Merger referred to above, pursuant to Article 2501-quinquies of the Italian Civil Code, Article 21 of Italian Legislative Decree 19 of 2023, and Article 70, paragraph 2 of the regulation adopted by Consob Resolution No. 11971 of 14 May 1999, in accordance with Framework No. 1 of the relevant Annex 3A;</w:t>
            </w:r>
          </w:p>
          <w:p w14:paraId="45175D3E" w14:textId="77777777" w:rsidR="00A642FE" w:rsidRPr="00A642FE" w:rsidRDefault="00A642FE" w:rsidP="00A642FE">
            <w:pPr>
              <w:pStyle w:val="TableParagraph"/>
              <w:tabs>
                <w:tab w:val="left" w:pos="455"/>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rPr>
              <w:t>c.</w:t>
            </w:r>
            <w:r w:rsidRPr="00A642FE">
              <w:rPr>
                <w:rFonts w:ascii="Times New Roman" w:hAnsi="Times New Roman" w:cs="Times New Roman"/>
                <w:i/>
                <w:sz w:val="24"/>
                <w:szCs w:val="24"/>
              </w:rPr>
              <w:tab/>
              <w:t xml:space="preserve">having taken note of the report drafted pursuant to Article 2501-sexies of the Italian Civil Code and Article 22 of Italian Legislative Decree 19 of 2023, by EY S.p.A., the expert entity appointed by the Court of Milan pursuant to and for the purposes of Article 2501-sexies of the </w:t>
            </w:r>
            <w:r w:rsidRPr="00A642FE">
              <w:rPr>
                <w:rFonts w:ascii="Times New Roman" w:hAnsi="Times New Roman" w:cs="Times New Roman"/>
                <w:i/>
                <w:sz w:val="24"/>
                <w:szCs w:val="24"/>
              </w:rPr>
              <w:lastRenderedPageBreak/>
              <w:t xml:space="preserve">Italian Civil </w:t>
            </w:r>
            <w:proofErr w:type="gramStart"/>
            <w:r w:rsidRPr="00A642FE">
              <w:rPr>
                <w:rFonts w:ascii="Times New Roman" w:hAnsi="Times New Roman" w:cs="Times New Roman"/>
                <w:i/>
                <w:sz w:val="24"/>
                <w:szCs w:val="24"/>
              </w:rPr>
              <w:t>Code;</w:t>
            </w:r>
            <w:proofErr w:type="gramEnd"/>
          </w:p>
          <w:p w14:paraId="2C60DA2F" w14:textId="77777777" w:rsidR="00A642FE" w:rsidRPr="00A642FE" w:rsidRDefault="00A642FE" w:rsidP="00A642FE">
            <w:pPr>
              <w:pStyle w:val="TableParagraph"/>
              <w:tabs>
                <w:tab w:val="left" w:pos="455"/>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rPr>
              <w:t>d.</w:t>
            </w:r>
            <w:r w:rsidRPr="00A642FE">
              <w:rPr>
                <w:rFonts w:ascii="Times New Roman" w:hAnsi="Times New Roman" w:cs="Times New Roman"/>
                <w:i/>
                <w:sz w:val="24"/>
                <w:szCs w:val="24"/>
              </w:rPr>
              <w:tab/>
              <w:t>having taken note of the additional documentation published on the website of Saipem S.p.A. in accordance with the relevant legal requirements,</w:t>
            </w:r>
          </w:p>
          <w:p w14:paraId="1A9F0708" w14:textId="77777777" w:rsidR="00A642FE" w:rsidRPr="00A642FE" w:rsidRDefault="00A642FE" w:rsidP="00A642FE">
            <w:pPr>
              <w:pStyle w:val="TableParagraph"/>
              <w:tabs>
                <w:tab w:val="left" w:pos="455"/>
              </w:tabs>
              <w:spacing w:before="120" w:line="244" w:lineRule="auto"/>
              <w:ind w:left="284" w:right="282"/>
              <w:jc w:val="center"/>
              <w:rPr>
                <w:rFonts w:ascii="Times New Roman" w:hAnsi="Times New Roman" w:cs="Times New Roman"/>
                <w:i/>
                <w:sz w:val="24"/>
                <w:szCs w:val="24"/>
              </w:rPr>
            </w:pPr>
            <w:r w:rsidRPr="00A642FE">
              <w:rPr>
                <w:rFonts w:ascii="Times New Roman" w:hAnsi="Times New Roman" w:cs="Times New Roman"/>
                <w:i/>
                <w:sz w:val="24"/>
                <w:szCs w:val="24"/>
              </w:rPr>
              <w:t>RESOLVES</w:t>
            </w:r>
          </w:p>
          <w:p w14:paraId="61DD7C18" w14:textId="77777777" w:rsidR="00A642FE" w:rsidRPr="00A642FE" w:rsidRDefault="00A642FE" w:rsidP="00A642FE">
            <w:pPr>
              <w:pStyle w:val="TableParagraph"/>
              <w:tabs>
                <w:tab w:val="left" w:pos="455"/>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rPr>
              <w:t>1.</w:t>
            </w:r>
            <w:r w:rsidRPr="00A642FE">
              <w:rPr>
                <w:rFonts w:ascii="Times New Roman" w:hAnsi="Times New Roman" w:cs="Times New Roman"/>
                <w:i/>
                <w:sz w:val="24"/>
                <w:szCs w:val="24"/>
              </w:rPr>
              <w:tab/>
              <w:t xml:space="preserve">to approve the Common Merger Plan – as described above, including the related annexes, under “1” – that is, in its entirety (related annexes included) and, consequently, to proceed – in line with the terms and conditions set out therein– with the merger by incorporation of </w:t>
            </w:r>
          </w:p>
          <w:p w14:paraId="08EE9BC9" w14:textId="77777777" w:rsidR="00A642FE" w:rsidRPr="00A642FE" w:rsidRDefault="00A642FE" w:rsidP="00A642FE">
            <w:pPr>
              <w:pStyle w:val="TableParagraph"/>
              <w:tabs>
                <w:tab w:val="left" w:pos="455"/>
              </w:tabs>
              <w:spacing w:before="120" w:line="244" w:lineRule="auto"/>
              <w:ind w:left="284" w:right="282"/>
              <w:jc w:val="center"/>
              <w:rPr>
                <w:rFonts w:ascii="Times New Roman" w:hAnsi="Times New Roman" w:cs="Times New Roman"/>
                <w:i/>
                <w:sz w:val="24"/>
                <w:szCs w:val="24"/>
              </w:rPr>
            </w:pPr>
            <w:r w:rsidRPr="00A642FE">
              <w:rPr>
                <w:rFonts w:ascii="Times New Roman" w:hAnsi="Times New Roman" w:cs="Times New Roman"/>
                <w:i/>
                <w:sz w:val="24"/>
                <w:szCs w:val="24"/>
              </w:rPr>
              <w:t>Subsea 7 S.A.</w:t>
            </w:r>
          </w:p>
          <w:p w14:paraId="44DB132F" w14:textId="77777777" w:rsidR="00A642FE" w:rsidRPr="00A642FE" w:rsidRDefault="00A642FE" w:rsidP="00A642FE">
            <w:pPr>
              <w:pStyle w:val="TableParagraph"/>
              <w:tabs>
                <w:tab w:val="left" w:pos="455"/>
              </w:tabs>
              <w:spacing w:before="120" w:line="244" w:lineRule="auto"/>
              <w:ind w:left="284" w:right="282"/>
              <w:jc w:val="center"/>
              <w:rPr>
                <w:rFonts w:ascii="Times New Roman" w:hAnsi="Times New Roman" w:cs="Times New Roman"/>
                <w:i/>
                <w:sz w:val="24"/>
                <w:szCs w:val="24"/>
              </w:rPr>
            </w:pPr>
            <w:r w:rsidRPr="00A642FE">
              <w:rPr>
                <w:rFonts w:ascii="Times New Roman" w:hAnsi="Times New Roman" w:cs="Times New Roman"/>
                <w:i/>
                <w:sz w:val="24"/>
                <w:szCs w:val="24"/>
              </w:rPr>
              <w:t xml:space="preserve">with registered office in Luxembourg (Luxembourg), 412F, route </w:t>
            </w:r>
            <w:proofErr w:type="spellStart"/>
            <w:r w:rsidRPr="00A642FE">
              <w:rPr>
                <w:rFonts w:ascii="Times New Roman" w:hAnsi="Times New Roman" w:cs="Times New Roman"/>
                <w:i/>
                <w:sz w:val="24"/>
                <w:szCs w:val="24"/>
              </w:rPr>
              <w:t>d'Esch</w:t>
            </w:r>
            <w:proofErr w:type="spellEnd"/>
            <w:r w:rsidRPr="00A642FE">
              <w:rPr>
                <w:rFonts w:ascii="Times New Roman" w:hAnsi="Times New Roman" w:cs="Times New Roman"/>
                <w:i/>
                <w:sz w:val="24"/>
                <w:szCs w:val="24"/>
              </w:rPr>
              <w:t>,</w:t>
            </w:r>
          </w:p>
          <w:p w14:paraId="237BCF83" w14:textId="77777777" w:rsidR="00A642FE" w:rsidRPr="00A642FE" w:rsidRDefault="00A642FE" w:rsidP="00A642FE">
            <w:pPr>
              <w:pStyle w:val="TableParagraph"/>
              <w:tabs>
                <w:tab w:val="left" w:pos="455"/>
              </w:tabs>
              <w:spacing w:before="120" w:line="244" w:lineRule="auto"/>
              <w:ind w:left="284" w:right="282"/>
              <w:jc w:val="center"/>
              <w:rPr>
                <w:rFonts w:ascii="Times New Roman" w:hAnsi="Times New Roman" w:cs="Times New Roman"/>
                <w:i/>
                <w:sz w:val="24"/>
                <w:szCs w:val="24"/>
              </w:rPr>
            </w:pPr>
            <w:r w:rsidRPr="00A642FE">
              <w:rPr>
                <w:rFonts w:ascii="Times New Roman" w:hAnsi="Times New Roman" w:cs="Times New Roman"/>
                <w:i/>
                <w:sz w:val="24"/>
                <w:szCs w:val="24"/>
              </w:rPr>
              <w:t>into</w:t>
            </w:r>
          </w:p>
          <w:p w14:paraId="5FD49B78" w14:textId="77777777" w:rsidR="00A642FE" w:rsidRPr="00A642FE" w:rsidRDefault="00A642FE" w:rsidP="00A642FE">
            <w:pPr>
              <w:pStyle w:val="TableParagraph"/>
              <w:tabs>
                <w:tab w:val="left" w:pos="455"/>
              </w:tabs>
              <w:spacing w:before="120" w:line="244" w:lineRule="auto"/>
              <w:ind w:left="284" w:right="282"/>
              <w:jc w:val="center"/>
              <w:rPr>
                <w:rFonts w:ascii="Times New Roman" w:hAnsi="Times New Roman" w:cs="Times New Roman"/>
                <w:i/>
                <w:sz w:val="24"/>
                <w:szCs w:val="24"/>
              </w:rPr>
            </w:pPr>
            <w:r w:rsidRPr="00A642FE">
              <w:rPr>
                <w:rFonts w:ascii="Times New Roman" w:hAnsi="Times New Roman" w:cs="Times New Roman"/>
                <w:i/>
                <w:sz w:val="24"/>
                <w:szCs w:val="24"/>
              </w:rPr>
              <w:t>Saipem S.p.A.</w:t>
            </w:r>
          </w:p>
          <w:p w14:paraId="7A5D4459" w14:textId="77777777" w:rsidR="00A642FE" w:rsidRPr="00A642FE" w:rsidRDefault="00A642FE" w:rsidP="00A642FE">
            <w:pPr>
              <w:pStyle w:val="TableParagraph"/>
              <w:tabs>
                <w:tab w:val="left" w:pos="455"/>
              </w:tabs>
              <w:spacing w:before="120" w:line="244" w:lineRule="auto"/>
              <w:ind w:left="284" w:right="282"/>
              <w:jc w:val="center"/>
              <w:rPr>
                <w:rFonts w:ascii="Times New Roman" w:hAnsi="Times New Roman" w:cs="Times New Roman"/>
                <w:i/>
                <w:sz w:val="24"/>
                <w:szCs w:val="24"/>
                <w:lang w:val="it-IT"/>
              </w:rPr>
            </w:pPr>
            <w:r w:rsidRPr="00A642FE">
              <w:rPr>
                <w:rFonts w:ascii="Times New Roman" w:hAnsi="Times New Roman" w:cs="Times New Roman"/>
                <w:i/>
                <w:sz w:val="24"/>
                <w:szCs w:val="24"/>
                <w:lang w:val="it-IT"/>
              </w:rPr>
              <w:t xml:space="preserve">with </w:t>
            </w:r>
            <w:proofErr w:type="spellStart"/>
            <w:r w:rsidRPr="00A642FE">
              <w:rPr>
                <w:rFonts w:ascii="Times New Roman" w:hAnsi="Times New Roman" w:cs="Times New Roman"/>
                <w:i/>
                <w:sz w:val="24"/>
                <w:szCs w:val="24"/>
                <w:lang w:val="it-IT"/>
              </w:rPr>
              <w:t>registered</w:t>
            </w:r>
            <w:proofErr w:type="spellEnd"/>
            <w:r w:rsidRPr="00A642FE">
              <w:rPr>
                <w:rFonts w:ascii="Times New Roman" w:hAnsi="Times New Roman" w:cs="Times New Roman"/>
                <w:i/>
                <w:sz w:val="24"/>
                <w:szCs w:val="24"/>
                <w:lang w:val="it-IT"/>
              </w:rPr>
              <w:t xml:space="preserve"> office in Milan (MI), Via Luigi Russolo 5,</w:t>
            </w:r>
          </w:p>
          <w:p w14:paraId="671410E7" w14:textId="77777777" w:rsidR="00A642FE" w:rsidRPr="00A642FE" w:rsidRDefault="00A642FE" w:rsidP="00A642FE">
            <w:pPr>
              <w:pStyle w:val="TableParagraph"/>
              <w:tabs>
                <w:tab w:val="left" w:pos="455"/>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lang w:val="it-IT"/>
              </w:rPr>
              <w:tab/>
            </w:r>
            <w:r w:rsidRPr="00A642FE">
              <w:rPr>
                <w:rFonts w:ascii="Times New Roman" w:hAnsi="Times New Roman" w:cs="Times New Roman"/>
                <w:i/>
                <w:sz w:val="24"/>
                <w:szCs w:val="24"/>
              </w:rPr>
              <w:t xml:space="preserve">in accordance with the methods and subject to the conditions set out in the Common Plan for the Cross-Border Merger, and thus, </w:t>
            </w:r>
            <w:proofErr w:type="gramStart"/>
            <w:r w:rsidRPr="00A642FE">
              <w:rPr>
                <w:rFonts w:ascii="Times New Roman" w:hAnsi="Times New Roman" w:cs="Times New Roman"/>
                <w:i/>
                <w:sz w:val="24"/>
                <w:szCs w:val="24"/>
              </w:rPr>
              <w:t>in particular and</w:t>
            </w:r>
            <w:proofErr w:type="gramEnd"/>
            <w:r w:rsidRPr="00A642FE">
              <w:rPr>
                <w:rFonts w:ascii="Times New Roman" w:hAnsi="Times New Roman" w:cs="Times New Roman"/>
                <w:i/>
                <w:sz w:val="24"/>
                <w:szCs w:val="24"/>
              </w:rPr>
              <w:t xml:space="preserve"> among other things:</w:t>
            </w:r>
          </w:p>
          <w:p w14:paraId="07D95074" w14:textId="77777777" w:rsidR="00A642FE" w:rsidRPr="00A642FE" w:rsidRDefault="00A642FE" w:rsidP="00A642FE">
            <w:pPr>
              <w:pStyle w:val="TableParagraph"/>
              <w:tabs>
                <w:tab w:val="left" w:pos="455"/>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rPr>
              <w:t>(</w:t>
            </w:r>
            <w:proofErr w:type="spellStart"/>
            <w:r w:rsidRPr="00A642FE">
              <w:rPr>
                <w:rFonts w:ascii="Times New Roman" w:hAnsi="Times New Roman" w:cs="Times New Roman"/>
                <w:i/>
                <w:sz w:val="24"/>
                <w:szCs w:val="24"/>
              </w:rPr>
              <w:t>i</w:t>
            </w:r>
            <w:proofErr w:type="spellEnd"/>
            <w:r w:rsidRPr="00A642FE">
              <w:rPr>
                <w:rFonts w:ascii="Times New Roman" w:hAnsi="Times New Roman" w:cs="Times New Roman"/>
                <w:i/>
                <w:sz w:val="24"/>
                <w:szCs w:val="24"/>
              </w:rPr>
              <w:t>)</w:t>
            </w:r>
            <w:r w:rsidRPr="00A642FE">
              <w:rPr>
                <w:rFonts w:ascii="Times New Roman" w:hAnsi="Times New Roman" w:cs="Times New Roman"/>
                <w:i/>
                <w:sz w:val="24"/>
                <w:szCs w:val="24"/>
              </w:rPr>
              <w:tab/>
            </w:r>
            <w:r w:rsidRPr="00A642FE">
              <w:rPr>
                <w:rFonts w:ascii="Times New Roman" w:hAnsi="Times New Roman" w:cs="Times New Roman"/>
                <w:i/>
                <w:sz w:val="24"/>
                <w:szCs w:val="24"/>
              </w:rPr>
              <w:tab/>
              <w:t>by cancellation with exchange (in proportion to the Exchange Ratio specified in point 3 of the Common Plan for the Cross-Border Merger) of the ordinary Subsea 7 S.A. shares that remain in circulation on the Effective Date of the Merger (as defined below</w:t>
            </w:r>
            <w:proofErr w:type="gramStart"/>
            <w:r w:rsidRPr="00A642FE">
              <w:rPr>
                <w:rFonts w:ascii="Times New Roman" w:hAnsi="Times New Roman" w:cs="Times New Roman"/>
                <w:i/>
                <w:sz w:val="24"/>
                <w:szCs w:val="24"/>
              </w:rPr>
              <w:t>);</w:t>
            </w:r>
            <w:proofErr w:type="gramEnd"/>
            <w:r w:rsidRPr="00A642FE">
              <w:rPr>
                <w:rFonts w:ascii="Times New Roman" w:hAnsi="Times New Roman" w:cs="Times New Roman"/>
                <w:i/>
                <w:sz w:val="24"/>
                <w:szCs w:val="24"/>
              </w:rPr>
              <w:t xml:space="preserve"> </w:t>
            </w:r>
          </w:p>
          <w:p w14:paraId="36F02026" w14:textId="77777777" w:rsidR="00A642FE" w:rsidRPr="00A642FE" w:rsidRDefault="00A642FE" w:rsidP="00A642FE">
            <w:pPr>
              <w:pStyle w:val="TableParagraph"/>
              <w:tabs>
                <w:tab w:val="left" w:pos="455"/>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rPr>
              <w:t>(ii)</w:t>
            </w:r>
            <w:r w:rsidRPr="00A642FE">
              <w:rPr>
                <w:rFonts w:ascii="Times New Roman" w:hAnsi="Times New Roman" w:cs="Times New Roman"/>
                <w:i/>
                <w:sz w:val="24"/>
                <w:szCs w:val="24"/>
              </w:rPr>
              <w:tab/>
              <w:t xml:space="preserve"> with, in exchange, the allocation to Subsea 7 S.A. shareholders – in line with the Exchange Ratio set out in point 3 of the Common Plan for the Cross-Border Merger – of a maximum of 1,995,679,203 Saipem S.p.A. shares, which shall be issued in exchange, as well as a corresponding increase in Saipem </w:t>
            </w:r>
            <w:proofErr w:type="spellStart"/>
            <w:r w:rsidRPr="00A642FE">
              <w:rPr>
                <w:rFonts w:ascii="Times New Roman" w:hAnsi="Times New Roman" w:cs="Times New Roman"/>
                <w:i/>
                <w:sz w:val="24"/>
                <w:szCs w:val="24"/>
              </w:rPr>
              <w:t>S.p.A.'s</w:t>
            </w:r>
            <w:proofErr w:type="spellEnd"/>
            <w:r w:rsidRPr="00A642FE">
              <w:rPr>
                <w:rFonts w:ascii="Times New Roman" w:hAnsi="Times New Roman" w:cs="Times New Roman"/>
                <w:i/>
                <w:sz w:val="24"/>
                <w:szCs w:val="24"/>
              </w:rPr>
              <w:t xml:space="preserve"> </w:t>
            </w:r>
            <w:r w:rsidRPr="00A642FE">
              <w:rPr>
                <w:rFonts w:ascii="Times New Roman" w:hAnsi="Times New Roman" w:cs="Times New Roman"/>
                <w:i/>
                <w:sz w:val="24"/>
                <w:szCs w:val="24"/>
              </w:rPr>
              <w:lastRenderedPageBreak/>
              <w:t>share capital, in one or more tranches, for a total maximum nominal amount of Euro  501,681,691.05, through the allocation to capital of Euro  0.251383935 per share issued to service the Merger, subject to the rounding off necessary for the mathematical reconciliation of the transaction, specifying that:</w:t>
            </w:r>
          </w:p>
          <w:p w14:paraId="350E1983" w14:textId="77777777" w:rsidR="00A642FE" w:rsidRPr="00A642FE" w:rsidRDefault="00A642FE" w:rsidP="00A642FE">
            <w:pPr>
              <w:pStyle w:val="TableParagraph"/>
              <w:tabs>
                <w:tab w:val="left" w:pos="703"/>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rPr>
              <w:t>-</w:t>
            </w:r>
            <w:proofErr w:type="gramStart"/>
            <w:r w:rsidRPr="00A642FE">
              <w:rPr>
                <w:rFonts w:ascii="Times New Roman" w:hAnsi="Times New Roman" w:cs="Times New Roman"/>
                <w:i/>
                <w:sz w:val="24"/>
                <w:szCs w:val="24"/>
              </w:rPr>
              <w:tab/>
              <w:t xml:space="preserve">  the</w:t>
            </w:r>
            <w:proofErr w:type="gramEnd"/>
            <w:r w:rsidRPr="00A642FE">
              <w:rPr>
                <w:rFonts w:ascii="Times New Roman" w:hAnsi="Times New Roman" w:cs="Times New Roman"/>
                <w:i/>
                <w:sz w:val="24"/>
                <w:szCs w:val="24"/>
              </w:rPr>
              <w:t xml:space="preserve"> total amount of the </w:t>
            </w:r>
            <w:proofErr w:type="gramStart"/>
            <w:r w:rsidRPr="00A642FE">
              <w:rPr>
                <w:rFonts w:ascii="Times New Roman" w:hAnsi="Times New Roman" w:cs="Times New Roman"/>
                <w:i/>
                <w:sz w:val="24"/>
                <w:szCs w:val="24"/>
              </w:rPr>
              <w:t>aforementioned capital</w:t>
            </w:r>
            <w:proofErr w:type="gramEnd"/>
            <w:r w:rsidRPr="00A642FE">
              <w:rPr>
                <w:rFonts w:ascii="Times New Roman" w:hAnsi="Times New Roman" w:cs="Times New Roman"/>
                <w:i/>
                <w:sz w:val="24"/>
                <w:szCs w:val="24"/>
              </w:rPr>
              <w:t xml:space="preserve"> increase, as well as the number of shares as referred to above, may differ from that indicated herein (without prejudice to the maximum amount, as established above), </w:t>
            </w:r>
            <w:proofErr w:type="gramStart"/>
            <w:r w:rsidRPr="00A642FE">
              <w:rPr>
                <w:rFonts w:ascii="Times New Roman" w:hAnsi="Times New Roman" w:cs="Times New Roman"/>
                <w:i/>
                <w:sz w:val="24"/>
                <w:szCs w:val="24"/>
              </w:rPr>
              <w:t>as a result of</w:t>
            </w:r>
            <w:proofErr w:type="gramEnd"/>
            <w:r w:rsidRPr="00A642FE">
              <w:rPr>
                <w:rFonts w:ascii="Times New Roman" w:hAnsi="Times New Roman" w:cs="Times New Roman"/>
                <w:i/>
                <w:sz w:val="24"/>
                <w:szCs w:val="24"/>
              </w:rPr>
              <w:t xml:space="preserve"> the right of withdrawal by Subsea 7 S.A. shareholders being exercised, having voted against the resolution approving the Merger; and </w:t>
            </w:r>
          </w:p>
          <w:p w14:paraId="78F589E8" w14:textId="77777777" w:rsidR="00A642FE" w:rsidRPr="00A642FE" w:rsidRDefault="00A642FE" w:rsidP="00A642FE">
            <w:pPr>
              <w:pStyle w:val="TableParagraph"/>
              <w:tabs>
                <w:tab w:val="left" w:pos="703"/>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rPr>
              <w:t>-</w:t>
            </w:r>
            <w:r w:rsidRPr="00A642FE">
              <w:rPr>
                <w:rFonts w:ascii="Times New Roman" w:hAnsi="Times New Roman" w:cs="Times New Roman"/>
                <w:i/>
                <w:sz w:val="24"/>
                <w:szCs w:val="24"/>
              </w:rPr>
              <w:tab/>
              <w:t xml:space="preserve">where necessary, in cases where it is not possible to allocate a whole number of Saipem S.p.A. shares at the time at which the merger is completed, Subsea7 S.A. shareholders will receive a number of Saipem S.p.A. shares that is rounded down; fractions of Saipem S.p.A. shares that cannot be assigned due to this rounding down will be converted to cash at market value, and the proceeds will be paid to them in a manner to be communicated by the Effective Date of the Merger (as defined below); </w:t>
            </w:r>
          </w:p>
          <w:p w14:paraId="7EB888E1" w14:textId="77777777" w:rsidR="00A642FE" w:rsidRPr="00A642FE" w:rsidRDefault="00A642FE" w:rsidP="00A642FE">
            <w:pPr>
              <w:pStyle w:val="TableParagraph"/>
              <w:tabs>
                <w:tab w:val="left" w:pos="455"/>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rPr>
              <w:t>(iii)</w:t>
            </w:r>
            <w:r w:rsidRPr="00A642FE">
              <w:rPr>
                <w:rFonts w:ascii="Times New Roman" w:hAnsi="Times New Roman" w:cs="Times New Roman"/>
                <w:i/>
                <w:sz w:val="24"/>
                <w:szCs w:val="24"/>
              </w:rPr>
              <w:tab/>
              <w:t xml:space="preserve">with the adoption by Saipem S.p.A. – as of the Effective Date of the Merger (as defined below) – of a new text of the Articles of Association, provided as an annex to the Common Plan for the Cross-Border </w:t>
            </w:r>
            <w:proofErr w:type="gramStart"/>
            <w:r w:rsidRPr="00A642FE">
              <w:rPr>
                <w:rFonts w:ascii="Times New Roman" w:hAnsi="Times New Roman" w:cs="Times New Roman"/>
                <w:i/>
                <w:sz w:val="24"/>
                <w:szCs w:val="24"/>
              </w:rPr>
              <w:t>Merger;</w:t>
            </w:r>
            <w:proofErr w:type="gramEnd"/>
            <w:r w:rsidRPr="00A642FE">
              <w:rPr>
                <w:rFonts w:ascii="Times New Roman" w:hAnsi="Times New Roman" w:cs="Times New Roman"/>
                <w:i/>
                <w:sz w:val="24"/>
                <w:szCs w:val="24"/>
              </w:rPr>
              <w:t xml:space="preserve"> </w:t>
            </w:r>
          </w:p>
          <w:p w14:paraId="08682CD5" w14:textId="77777777" w:rsidR="00A642FE" w:rsidRPr="00A642FE" w:rsidRDefault="00A642FE" w:rsidP="00A642FE">
            <w:pPr>
              <w:pStyle w:val="TableParagraph"/>
              <w:tabs>
                <w:tab w:val="left" w:pos="455"/>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rPr>
              <w:t>(iv)</w:t>
            </w:r>
            <w:r w:rsidRPr="00A642FE">
              <w:rPr>
                <w:rFonts w:ascii="Times New Roman" w:hAnsi="Times New Roman" w:cs="Times New Roman"/>
                <w:i/>
                <w:sz w:val="24"/>
                <w:szCs w:val="24"/>
              </w:rPr>
              <w:tab/>
              <w:t xml:space="preserve">with effect from the date of the merger, pursuant to Article 2504-bis of the Italian Civil Code, from the last of the required registrations of the Deed of Merger in the Companies Register as referred to in Article 2504 of the Italian Civil Code, or, </w:t>
            </w:r>
            <w:r w:rsidRPr="00A642FE">
              <w:rPr>
                <w:rFonts w:ascii="Times New Roman" w:hAnsi="Times New Roman" w:cs="Times New Roman"/>
                <w:i/>
                <w:sz w:val="24"/>
                <w:szCs w:val="24"/>
              </w:rPr>
              <w:lastRenderedPageBreak/>
              <w:t xml:space="preserve">alternatively, from a different date to be indicated in the deed of merger (the “Effective Date of the Merger”); </w:t>
            </w:r>
          </w:p>
          <w:p w14:paraId="1F8C9C0E" w14:textId="77777777" w:rsidR="00A642FE" w:rsidRPr="00A642FE" w:rsidRDefault="00A642FE" w:rsidP="00A642FE">
            <w:pPr>
              <w:pStyle w:val="TableParagraph"/>
              <w:tabs>
                <w:tab w:val="left" w:pos="455"/>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rPr>
              <w:t>(v)</w:t>
            </w:r>
            <w:r w:rsidRPr="00A642FE">
              <w:rPr>
                <w:rFonts w:ascii="Times New Roman" w:hAnsi="Times New Roman" w:cs="Times New Roman"/>
                <w:i/>
                <w:sz w:val="24"/>
                <w:szCs w:val="24"/>
              </w:rPr>
              <w:tab/>
              <w:t xml:space="preserve">with the allocation of the Subsea 7 S.A. transactions to Saipem </w:t>
            </w:r>
            <w:proofErr w:type="spellStart"/>
            <w:r w:rsidRPr="00A642FE">
              <w:rPr>
                <w:rFonts w:ascii="Times New Roman" w:hAnsi="Times New Roman" w:cs="Times New Roman"/>
                <w:i/>
                <w:sz w:val="24"/>
                <w:szCs w:val="24"/>
              </w:rPr>
              <w:t>S.p.A.'s</w:t>
            </w:r>
            <w:proofErr w:type="spellEnd"/>
            <w:r w:rsidRPr="00A642FE">
              <w:rPr>
                <w:rFonts w:ascii="Times New Roman" w:hAnsi="Times New Roman" w:cs="Times New Roman"/>
                <w:i/>
                <w:sz w:val="24"/>
                <w:szCs w:val="24"/>
              </w:rPr>
              <w:t xml:space="preserve"> financial statements as of the Effective Date of the Merger, the tax implications of the Merger will also come into effect from the same </w:t>
            </w:r>
            <w:proofErr w:type="gramStart"/>
            <w:r w:rsidRPr="00A642FE">
              <w:rPr>
                <w:rFonts w:ascii="Times New Roman" w:hAnsi="Times New Roman" w:cs="Times New Roman"/>
                <w:i/>
                <w:sz w:val="24"/>
                <w:szCs w:val="24"/>
              </w:rPr>
              <w:t>date;</w:t>
            </w:r>
            <w:proofErr w:type="gramEnd"/>
          </w:p>
          <w:p w14:paraId="704B9329" w14:textId="77777777" w:rsidR="00A642FE" w:rsidRPr="00A642FE" w:rsidRDefault="00A642FE" w:rsidP="00A642FE">
            <w:pPr>
              <w:pStyle w:val="TableParagraph"/>
              <w:tabs>
                <w:tab w:val="left" w:pos="455"/>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rPr>
              <w:t>(vi)</w:t>
            </w:r>
            <w:r w:rsidRPr="00A642FE">
              <w:rPr>
                <w:rFonts w:ascii="Times New Roman" w:hAnsi="Times New Roman" w:cs="Times New Roman"/>
                <w:i/>
                <w:sz w:val="24"/>
                <w:szCs w:val="24"/>
              </w:rPr>
              <w:tab/>
              <w:t xml:space="preserve">this resolution shall only be considered effective if it is approved without the opposition of the majority of shareholders present at the Meeting, other than the shareholder acquiring the shareholding that exceeds the relevant threshold or the shareholder(s) who (either individually or collectively) hold a majority shareholding, even where relative, provided that it exceeds 10%, in line with the provisions of Article 49, paragraph 1, letter g) of CONSOB Regulation No. 11971 of 14 May 1999 and subsequent amendments and additions. As such, where the conditions outlined above are met, Eni S.p.A., CDP Equity S.p.A., and Siem Industries S.A., as well as parties acting with them, shall be exempt from the obligation to launch a public call to tender for all the shares of the Incorporating </w:t>
            </w:r>
            <w:proofErr w:type="gramStart"/>
            <w:r w:rsidRPr="00A642FE">
              <w:rPr>
                <w:rFonts w:ascii="Times New Roman" w:hAnsi="Times New Roman" w:cs="Times New Roman"/>
                <w:i/>
                <w:sz w:val="24"/>
                <w:szCs w:val="24"/>
              </w:rPr>
              <w:t>Company;</w:t>
            </w:r>
            <w:proofErr w:type="gramEnd"/>
          </w:p>
          <w:p w14:paraId="1E597013" w14:textId="77777777" w:rsidR="00A642FE" w:rsidRPr="00A642FE" w:rsidRDefault="00A642FE" w:rsidP="00A642FE">
            <w:pPr>
              <w:pStyle w:val="TableParagraph"/>
              <w:tabs>
                <w:tab w:val="left" w:pos="455"/>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rPr>
              <w:t>2.</w:t>
            </w:r>
            <w:r w:rsidRPr="00A642FE">
              <w:rPr>
                <w:rFonts w:ascii="Times New Roman" w:hAnsi="Times New Roman" w:cs="Times New Roman"/>
                <w:i/>
                <w:sz w:val="24"/>
                <w:szCs w:val="24"/>
              </w:rPr>
              <w:tab/>
              <w:t xml:space="preserve">to adopt, with effect from the Effective Date of the Merger – without prejudice to the provisions of Article 2436, paragraph 5, of the Italian Civil Code, the new text of the Articles of Association – as provided below under “1” (annex “2” to the Common Plan for the cross-border merger) – which consists of 34 articles, taking into account the increase in share capital, in one or more tranches, and the related issue of shares in accordance with the exchange ratio. It is also specified that the amount of capital increase, as well as </w:t>
            </w:r>
            <w:r w:rsidRPr="00A642FE">
              <w:rPr>
                <w:rFonts w:ascii="Times New Roman" w:hAnsi="Times New Roman" w:cs="Times New Roman"/>
                <w:i/>
                <w:sz w:val="24"/>
                <w:szCs w:val="24"/>
              </w:rPr>
              <w:lastRenderedPageBreak/>
              <w:t>the aforementioned number of shares, may differ from that indicated above (without prejudice to the maximum amount, as established herein) as a result of Subsea7 S.A. shareholders exercising their right of withdrawal, voting against the resolution approving the merger – and providing for the change of the company name to Saipem7 S.p.A., with the registered office, duration of the company and the closing date of the financial years remaining unchanged;</w:t>
            </w:r>
          </w:p>
          <w:p w14:paraId="682D5D32" w14:textId="77777777" w:rsidR="00A642FE" w:rsidRPr="00A642FE" w:rsidRDefault="00A642FE" w:rsidP="00A642FE">
            <w:pPr>
              <w:pStyle w:val="TableParagraph"/>
              <w:tabs>
                <w:tab w:val="left" w:pos="455"/>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rPr>
              <w:t>3.</w:t>
            </w:r>
            <w:r w:rsidRPr="00A642FE">
              <w:rPr>
                <w:rFonts w:ascii="Times New Roman" w:hAnsi="Times New Roman" w:cs="Times New Roman"/>
                <w:i/>
                <w:sz w:val="24"/>
                <w:szCs w:val="24"/>
              </w:rPr>
              <w:tab/>
              <w:t>to grant the Board of Directors full powers, without any exception, to (</w:t>
            </w:r>
            <w:proofErr w:type="spellStart"/>
            <w:r w:rsidRPr="00A642FE">
              <w:rPr>
                <w:rFonts w:ascii="Times New Roman" w:hAnsi="Times New Roman" w:cs="Times New Roman"/>
                <w:i/>
                <w:sz w:val="24"/>
                <w:szCs w:val="24"/>
              </w:rPr>
              <w:t>i</w:t>
            </w:r>
            <w:proofErr w:type="spellEnd"/>
            <w:r w:rsidRPr="00A642FE">
              <w:rPr>
                <w:rFonts w:ascii="Times New Roman" w:hAnsi="Times New Roman" w:cs="Times New Roman"/>
                <w:i/>
                <w:sz w:val="24"/>
                <w:szCs w:val="24"/>
              </w:rPr>
              <w:t>) adopt the regulations for the enhanced vote aimed at determining, among other things, the procedures for registration, maintenance and updating of the special register of shareholders wishing to benefit from such enhanced rights (the "Special List"), in compliance with applicable regulations and, in particular, as provided by article  143-quater of Consob Regulation 11971 of 14 May 1999 as amended; (and) (ii) appoint the person in charge of keeping the Special List;</w:t>
            </w:r>
          </w:p>
          <w:p w14:paraId="2F5D2E44" w14:textId="77777777" w:rsidR="00A642FE" w:rsidRPr="00A642FE" w:rsidRDefault="00A642FE" w:rsidP="00A642FE">
            <w:pPr>
              <w:pStyle w:val="TableParagraph"/>
              <w:tabs>
                <w:tab w:val="left" w:pos="455"/>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rPr>
              <w:t>4.</w:t>
            </w:r>
            <w:r w:rsidRPr="00A642FE">
              <w:rPr>
                <w:rFonts w:ascii="Times New Roman" w:hAnsi="Times New Roman" w:cs="Times New Roman"/>
                <w:i/>
                <w:sz w:val="24"/>
                <w:szCs w:val="24"/>
              </w:rPr>
              <w:tab/>
              <w:t>to grant the Chairman of the Board of Directors, the Chief Executive Officer, the General Counsel and the Chief Financial Officer – separately from one other, and including through special proxies appointed for this purpose – the broadest powers available in order to make any non-substantial amendments, additions or deletions to the resolutions of the shareholders' meeting that may be necessary, at the request of any competent administrative authority or on registration in the Companies Register;</w:t>
            </w:r>
          </w:p>
          <w:p w14:paraId="24C4BE25" w14:textId="77777777" w:rsidR="00A642FE" w:rsidRPr="00A642FE" w:rsidRDefault="00A642FE" w:rsidP="00A642FE">
            <w:pPr>
              <w:pStyle w:val="TableParagraph"/>
              <w:tabs>
                <w:tab w:val="left" w:pos="455"/>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rPr>
              <w:t>5.</w:t>
            </w:r>
            <w:r w:rsidRPr="00A642FE">
              <w:rPr>
                <w:rFonts w:ascii="Times New Roman" w:hAnsi="Times New Roman" w:cs="Times New Roman"/>
                <w:i/>
                <w:sz w:val="24"/>
                <w:szCs w:val="24"/>
              </w:rPr>
              <w:tab/>
              <w:t xml:space="preserve">to grant the Chairman of the Board of Directors, the Chief Executive Officer, the General Counsel and the Chief Financial Officer, separately from one another, and </w:t>
            </w:r>
            <w:r w:rsidRPr="00A642FE">
              <w:rPr>
                <w:rFonts w:ascii="Times New Roman" w:hAnsi="Times New Roman" w:cs="Times New Roman"/>
                <w:i/>
                <w:sz w:val="24"/>
                <w:szCs w:val="24"/>
              </w:rPr>
              <w:lastRenderedPageBreak/>
              <w:t>including through special proxies appointed for this purpose – the broadest powers available, with no exclusion, to implement the merger, subject to the fulfilment and/or refusal (as applicable) of the preliminary conditions stipulated in Paragraph 11 of the Common Plan for cross-border merger, under the terms and conditions set out therein (in addition to this resolution), to execute the above resolution and, specifically, to:</w:t>
            </w:r>
          </w:p>
          <w:p w14:paraId="2ABF6A4F" w14:textId="77777777" w:rsidR="00A642FE" w:rsidRPr="00A642FE" w:rsidRDefault="00A642FE" w:rsidP="00A642FE">
            <w:pPr>
              <w:pStyle w:val="TableParagraph"/>
              <w:tabs>
                <w:tab w:val="left" w:pos="455"/>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rPr>
              <w:t>a)</w:t>
            </w:r>
            <w:r w:rsidRPr="00A642FE">
              <w:rPr>
                <w:rFonts w:ascii="Times New Roman" w:hAnsi="Times New Roman" w:cs="Times New Roman"/>
                <w:i/>
                <w:sz w:val="24"/>
                <w:szCs w:val="24"/>
              </w:rPr>
              <w:tab/>
              <w:t xml:space="preserve">enter into and sign – with the express exclusion of any conflict of interest and express </w:t>
            </w:r>
            <w:proofErr w:type="spellStart"/>
            <w:r w:rsidRPr="00A642FE">
              <w:rPr>
                <w:rFonts w:ascii="Times New Roman" w:hAnsi="Times New Roman" w:cs="Times New Roman"/>
                <w:i/>
                <w:sz w:val="24"/>
                <w:szCs w:val="24"/>
              </w:rPr>
              <w:t>authorisation</w:t>
            </w:r>
            <w:proofErr w:type="spellEnd"/>
            <w:r w:rsidRPr="00A642FE">
              <w:rPr>
                <w:rFonts w:ascii="Times New Roman" w:hAnsi="Times New Roman" w:cs="Times New Roman"/>
                <w:i/>
                <w:sz w:val="24"/>
                <w:szCs w:val="24"/>
              </w:rPr>
              <w:t xml:space="preserve"> to sign deeds or contracts with themselves, pursuant to Articles 1394 and 1395 of the Italian Civil Code for the implementation of the present resolution – the Deed of Merger, establishing all the conditions, clauses, terms and methods (including the right to set the effective date of merger, pursuant to Article 2504-bis, paragraph 2, of the Italian Civil Code), and to sign any supplementary and amending deeds to the foregoing, all in compliance with the terms and conditions set out in the Common Plan for the Cross-Border Merger;</w:t>
            </w:r>
          </w:p>
          <w:p w14:paraId="0C5E1C83" w14:textId="77777777" w:rsidR="00A642FE" w:rsidRPr="00A642FE" w:rsidRDefault="00A642FE" w:rsidP="00A642FE">
            <w:pPr>
              <w:pStyle w:val="TableParagraph"/>
              <w:tabs>
                <w:tab w:val="left" w:pos="455"/>
              </w:tabs>
              <w:spacing w:before="120" w:line="244" w:lineRule="auto"/>
              <w:ind w:left="284" w:right="282"/>
              <w:jc w:val="both"/>
              <w:rPr>
                <w:rFonts w:ascii="Times New Roman" w:hAnsi="Times New Roman" w:cs="Times New Roman"/>
                <w:i/>
                <w:sz w:val="24"/>
                <w:szCs w:val="24"/>
              </w:rPr>
            </w:pPr>
            <w:r w:rsidRPr="00A642FE">
              <w:rPr>
                <w:rFonts w:ascii="Times New Roman" w:hAnsi="Times New Roman" w:cs="Times New Roman"/>
                <w:i/>
                <w:sz w:val="24"/>
                <w:szCs w:val="24"/>
              </w:rPr>
              <w:t xml:space="preserve">b) generally take all steps required, necessary, useful or even simply opportune in order to enable the comprehensive implementation of the above resolutions, allowing transfers, transcriptions, annotations, amendments and corrections of entries in public registers and in any other competent court, as well as the submission to the competent authorities of any application, request, communication or request for </w:t>
            </w:r>
            <w:proofErr w:type="spellStart"/>
            <w:r w:rsidRPr="00A642FE">
              <w:rPr>
                <w:rFonts w:ascii="Times New Roman" w:hAnsi="Times New Roman" w:cs="Times New Roman"/>
                <w:i/>
                <w:sz w:val="24"/>
                <w:szCs w:val="24"/>
              </w:rPr>
              <w:t>authorisation</w:t>
            </w:r>
            <w:proofErr w:type="spellEnd"/>
            <w:r w:rsidRPr="00A642FE">
              <w:rPr>
                <w:rFonts w:ascii="Times New Roman" w:hAnsi="Times New Roman" w:cs="Times New Roman"/>
                <w:i/>
                <w:sz w:val="24"/>
                <w:szCs w:val="24"/>
              </w:rPr>
              <w:t xml:space="preserve"> that may be required or become necessary or appropriate for the purposes of the merger.” </w:t>
            </w:r>
            <w:r w:rsidRPr="00A642FE" w:rsidDel="006B3ED7">
              <w:rPr>
                <w:rFonts w:ascii="Times New Roman" w:hAnsi="Times New Roman" w:cs="Times New Roman"/>
                <w:i/>
                <w:sz w:val="24"/>
                <w:szCs w:val="24"/>
              </w:rPr>
              <w:t xml:space="preserve"> </w:t>
            </w:r>
          </w:p>
        </w:tc>
        <w:tc>
          <w:tcPr>
            <w:tcW w:w="593" w:type="dxa"/>
            <w:vAlign w:val="center"/>
          </w:tcPr>
          <w:p w14:paraId="11788FD4" w14:textId="77777777" w:rsidR="00A642FE" w:rsidRPr="00A642FE" w:rsidRDefault="00A642FE" w:rsidP="00A642FE">
            <w:pPr>
              <w:pStyle w:val="TableParagraph"/>
              <w:spacing w:before="112"/>
              <w:ind w:left="284" w:right="282"/>
              <w:jc w:val="center"/>
              <w:rPr>
                <w:rFonts w:ascii="Times New Roman" w:hAnsi="Times New Roman" w:cs="Times New Roman"/>
                <w:b/>
                <w:sz w:val="24"/>
                <w:szCs w:val="24"/>
              </w:rPr>
            </w:pPr>
            <w:r w:rsidRPr="00A642FE">
              <w:rPr>
                <w:rStyle w:val="fontstyle01"/>
                <w:rFonts w:ascii="Times New Roman" w:hAnsi="Times New Roman" w:cs="Times New Roman"/>
                <w:color w:val="auto"/>
                <w:sz w:val="24"/>
                <w:szCs w:val="24"/>
              </w:rPr>
              <w:lastRenderedPageBreak/>
              <w:sym w:font="Symbol" w:char="F06F"/>
            </w:r>
          </w:p>
        </w:tc>
        <w:tc>
          <w:tcPr>
            <w:tcW w:w="2693" w:type="dxa"/>
            <w:vAlign w:val="center"/>
          </w:tcPr>
          <w:p w14:paraId="5932815F" w14:textId="77777777" w:rsidR="00A642FE" w:rsidRPr="00A642FE" w:rsidRDefault="00A642FE" w:rsidP="00A642FE">
            <w:pPr>
              <w:pStyle w:val="TableParagraph"/>
              <w:spacing w:before="112"/>
              <w:ind w:left="284" w:right="282"/>
              <w:jc w:val="center"/>
              <w:rPr>
                <w:rFonts w:ascii="Times New Roman" w:hAnsi="Times New Roman" w:cs="Times New Roman"/>
                <w:b/>
                <w:sz w:val="24"/>
                <w:szCs w:val="24"/>
              </w:rPr>
            </w:pPr>
            <w:r w:rsidRPr="00A642FE">
              <w:rPr>
                <w:rStyle w:val="fontstyle11"/>
                <w:rFonts w:ascii="Times New Roman" w:hAnsi="Times New Roman" w:cs="Times New Roman"/>
                <w:color w:val="auto"/>
                <w:sz w:val="24"/>
                <w:szCs w:val="24"/>
              </w:rPr>
              <w:t xml:space="preserve">GRANTS A PROXY TO VOTE IN FAVOUR OF </w:t>
            </w:r>
            <w:r w:rsidRPr="00A642FE">
              <w:rPr>
                <w:rStyle w:val="fontstyle11"/>
                <w:rFonts w:ascii="Times New Roman" w:hAnsi="Times New Roman" w:cs="Times New Roman"/>
                <w:b/>
                <w:bCs/>
                <w:color w:val="auto"/>
                <w:sz w:val="24"/>
                <w:szCs w:val="24"/>
              </w:rPr>
              <w:t>THE PROMOTER’S PROPOSAL</w:t>
            </w:r>
            <w:r w:rsidRPr="00A642FE">
              <w:rPr>
                <w:rStyle w:val="fontstyle11"/>
                <w:rFonts w:ascii="Times New Roman" w:hAnsi="Times New Roman" w:cs="Times New Roman"/>
                <w:color w:val="auto"/>
                <w:sz w:val="24"/>
                <w:szCs w:val="24"/>
              </w:rPr>
              <w:t xml:space="preserve"> </w:t>
            </w:r>
          </w:p>
        </w:tc>
      </w:tr>
      <w:tr w:rsidR="00A642FE" w:rsidRPr="00A642FE" w14:paraId="1C7102CE" w14:textId="77777777" w:rsidTr="00A642FE">
        <w:trPr>
          <w:trHeight w:val="1681"/>
        </w:trPr>
        <w:tc>
          <w:tcPr>
            <w:tcW w:w="4652" w:type="dxa"/>
            <w:vMerge/>
          </w:tcPr>
          <w:p w14:paraId="0919C0E1" w14:textId="77777777" w:rsidR="00A642FE" w:rsidRPr="00A642FE" w:rsidRDefault="00A642FE" w:rsidP="00A642FE">
            <w:pPr>
              <w:pStyle w:val="TableParagraph"/>
              <w:spacing w:before="112"/>
              <w:ind w:left="284" w:right="282"/>
              <w:jc w:val="center"/>
              <w:rPr>
                <w:rFonts w:ascii="Times New Roman" w:hAnsi="Times New Roman" w:cs="Times New Roman"/>
                <w:b/>
                <w:bCs/>
                <w:i/>
                <w:sz w:val="24"/>
                <w:szCs w:val="24"/>
              </w:rPr>
            </w:pPr>
          </w:p>
        </w:tc>
        <w:tc>
          <w:tcPr>
            <w:tcW w:w="593" w:type="dxa"/>
            <w:vAlign w:val="center"/>
          </w:tcPr>
          <w:p w14:paraId="3C094045" w14:textId="77777777" w:rsidR="00A642FE" w:rsidRPr="00A642FE" w:rsidRDefault="00A642FE" w:rsidP="00A642FE">
            <w:pPr>
              <w:pStyle w:val="TableParagraph"/>
              <w:spacing w:before="112"/>
              <w:ind w:left="284" w:right="282"/>
              <w:jc w:val="center"/>
              <w:rPr>
                <w:rStyle w:val="fontstyle01"/>
                <w:rFonts w:ascii="Times New Roman" w:hAnsi="Times New Roman" w:cs="Times New Roman"/>
                <w:color w:val="auto"/>
                <w:sz w:val="24"/>
                <w:szCs w:val="24"/>
              </w:rPr>
            </w:pPr>
            <w:r w:rsidRPr="00A642FE">
              <w:rPr>
                <w:rStyle w:val="fontstyle01"/>
                <w:rFonts w:ascii="Times New Roman" w:hAnsi="Times New Roman" w:cs="Times New Roman"/>
                <w:color w:val="auto"/>
                <w:sz w:val="24"/>
                <w:szCs w:val="24"/>
              </w:rPr>
              <w:sym w:font="Symbol" w:char="F06F"/>
            </w:r>
          </w:p>
        </w:tc>
        <w:tc>
          <w:tcPr>
            <w:tcW w:w="2693" w:type="dxa"/>
            <w:vAlign w:val="center"/>
          </w:tcPr>
          <w:p w14:paraId="49F375D0" w14:textId="77777777" w:rsidR="00A642FE" w:rsidRPr="00A642FE" w:rsidRDefault="00A642FE" w:rsidP="00A642FE">
            <w:pPr>
              <w:pStyle w:val="TableParagraph"/>
              <w:spacing w:before="112"/>
              <w:ind w:left="284" w:right="282"/>
              <w:jc w:val="center"/>
              <w:rPr>
                <w:rStyle w:val="fontstyle11"/>
                <w:rFonts w:ascii="Times New Roman" w:hAnsi="Times New Roman" w:cs="Times New Roman"/>
                <w:color w:val="auto"/>
                <w:sz w:val="24"/>
                <w:szCs w:val="24"/>
              </w:rPr>
            </w:pPr>
            <w:r w:rsidRPr="00A642FE">
              <w:rPr>
                <w:rStyle w:val="fontstyle11"/>
                <w:rFonts w:ascii="Times New Roman" w:hAnsi="Times New Roman" w:cs="Times New Roman"/>
                <w:color w:val="auto"/>
                <w:sz w:val="24"/>
                <w:szCs w:val="24"/>
              </w:rPr>
              <w:t>GRANTS A PROXY TO:</w:t>
            </w:r>
          </w:p>
          <w:p w14:paraId="1BFB8D86" w14:textId="77777777" w:rsidR="00A642FE" w:rsidRPr="00A642FE" w:rsidRDefault="00A642FE" w:rsidP="00A642FE">
            <w:pPr>
              <w:pStyle w:val="TableParagraph"/>
              <w:spacing w:before="112"/>
              <w:ind w:left="284" w:right="282"/>
              <w:jc w:val="center"/>
              <w:rPr>
                <w:rFonts w:ascii="Times New Roman" w:hAnsi="Times New Roman" w:cs="Times New Roman"/>
                <w:b/>
                <w:bCs/>
                <w:sz w:val="24"/>
                <w:szCs w:val="24"/>
              </w:rPr>
            </w:pPr>
            <w:r w:rsidRPr="00A642FE">
              <w:rPr>
                <w:rStyle w:val="fontstyle11"/>
                <w:rFonts w:ascii="Times New Roman" w:hAnsi="Times New Roman" w:cs="Times New Roman"/>
                <w:b/>
                <w:bCs/>
                <w:color w:val="auto"/>
                <w:sz w:val="24"/>
                <w:szCs w:val="24"/>
              </w:rPr>
              <w:t>ABSTAIN</w:t>
            </w:r>
          </w:p>
        </w:tc>
      </w:tr>
      <w:tr w:rsidR="00A642FE" w:rsidRPr="00A642FE" w14:paraId="58CD26FA" w14:textId="77777777" w:rsidTr="00A642FE">
        <w:trPr>
          <w:trHeight w:val="1844"/>
        </w:trPr>
        <w:tc>
          <w:tcPr>
            <w:tcW w:w="4652" w:type="dxa"/>
            <w:vMerge/>
          </w:tcPr>
          <w:p w14:paraId="36856A5C" w14:textId="77777777" w:rsidR="00A642FE" w:rsidRPr="00A642FE" w:rsidRDefault="00A642FE" w:rsidP="00A642FE">
            <w:pPr>
              <w:pStyle w:val="TableParagraph"/>
              <w:spacing w:before="112"/>
              <w:ind w:left="284" w:right="282"/>
              <w:jc w:val="center"/>
              <w:rPr>
                <w:rFonts w:ascii="Times New Roman" w:hAnsi="Times New Roman" w:cs="Times New Roman"/>
                <w:b/>
                <w:bCs/>
                <w:i/>
                <w:sz w:val="24"/>
                <w:szCs w:val="24"/>
              </w:rPr>
            </w:pPr>
          </w:p>
        </w:tc>
        <w:tc>
          <w:tcPr>
            <w:tcW w:w="593" w:type="dxa"/>
            <w:vAlign w:val="center"/>
          </w:tcPr>
          <w:p w14:paraId="374E16E0" w14:textId="77777777" w:rsidR="00A642FE" w:rsidRPr="00A642FE" w:rsidRDefault="00A642FE" w:rsidP="00A642FE">
            <w:pPr>
              <w:pStyle w:val="TableParagraph"/>
              <w:spacing w:before="112"/>
              <w:ind w:left="284" w:right="282"/>
              <w:jc w:val="center"/>
              <w:rPr>
                <w:rStyle w:val="fontstyle01"/>
                <w:rFonts w:ascii="Times New Roman" w:hAnsi="Times New Roman" w:cs="Times New Roman"/>
                <w:color w:val="auto"/>
                <w:sz w:val="24"/>
                <w:szCs w:val="24"/>
              </w:rPr>
            </w:pPr>
            <w:r w:rsidRPr="00A642FE">
              <w:rPr>
                <w:rStyle w:val="fontstyle01"/>
                <w:rFonts w:ascii="Times New Roman" w:hAnsi="Times New Roman" w:cs="Times New Roman"/>
                <w:color w:val="auto"/>
                <w:sz w:val="24"/>
                <w:szCs w:val="24"/>
              </w:rPr>
              <w:sym w:font="Symbol" w:char="F06F"/>
            </w:r>
            <w:r w:rsidRPr="00A642FE">
              <w:rPr>
                <w:rStyle w:val="fontstyle01"/>
                <w:rFonts w:ascii="Times New Roman" w:hAnsi="Times New Roman" w:cs="Times New Roman"/>
                <w:color w:val="auto"/>
                <w:sz w:val="24"/>
                <w:szCs w:val="24"/>
              </w:rPr>
              <w:t xml:space="preserve"> </w:t>
            </w:r>
          </w:p>
        </w:tc>
        <w:tc>
          <w:tcPr>
            <w:tcW w:w="2693" w:type="dxa"/>
            <w:vAlign w:val="center"/>
          </w:tcPr>
          <w:p w14:paraId="49D065D8" w14:textId="77777777" w:rsidR="00A642FE" w:rsidRPr="00A642FE" w:rsidRDefault="00A642FE" w:rsidP="00A642FE">
            <w:pPr>
              <w:pStyle w:val="TableParagraph"/>
              <w:spacing w:before="112"/>
              <w:ind w:left="284" w:right="282"/>
              <w:jc w:val="center"/>
              <w:rPr>
                <w:rStyle w:val="fontstyle11"/>
                <w:rFonts w:ascii="Times New Roman" w:hAnsi="Times New Roman" w:cs="Times New Roman"/>
                <w:color w:val="auto"/>
                <w:sz w:val="24"/>
                <w:szCs w:val="24"/>
              </w:rPr>
            </w:pPr>
            <w:r w:rsidRPr="00A642FE">
              <w:rPr>
                <w:rStyle w:val="fontstyle11"/>
                <w:rFonts w:ascii="Times New Roman" w:hAnsi="Times New Roman" w:cs="Times New Roman"/>
                <w:color w:val="auto"/>
                <w:sz w:val="24"/>
                <w:szCs w:val="24"/>
              </w:rPr>
              <w:t>GRANTS A PROXY TO:</w:t>
            </w:r>
          </w:p>
          <w:p w14:paraId="5ADFDA78" w14:textId="77777777" w:rsidR="00A642FE" w:rsidRPr="00A642FE" w:rsidRDefault="00A642FE" w:rsidP="00A642FE">
            <w:pPr>
              <w:pStyle w:val="TableParagraph"/>
              <w:spacing w:before="112"/>
              <w:ind w:left="284" w:right="282"/>
              <w:jc w:val="center"/>
              <w:rPr>
                <w:rFonts w:ascii="Times New Roman" w:hAnsi="Times New Roman" w:cs="Times New Roman"/>
                <w:b/>
                <w:bCs/>
                <w:sz w:val="24"/>
                <w:szCs w:val="24"/>
              </w:rPr>
            </w:pPr>
            <w:r w:rsidRPr="00A642FE">
              <w:rPr>
                <w:rStyle w:val="fontstyle11"/>
                <w:rFonts w:ascii="Times New Roman" w:hAnsi="Times New Roman" w:cs="Times New Roman"/>
                <w:b/>
                <w:bCs/>
                <w:color w:val="auto"/>
                <w:sz w:val="24"/>
                <w:szCs w:val="24"/>
              </w:rPr>
              <w:t>VOTE AGAINST</w:t>
            </w:r>
          </w:p>
        </w:tc>
      </w:tr>
      <w:tr w:rsidR="00A642FE" w:rsidRPr="00A642FE" w14:paraId="119737BF" w14:textId="77777777" w:rsidTr="00A642FE">
        <w:trPr>
          <w:trHeight w:val="1116"/>
        </w:trPr>
        <w:tc>
          <w:tcPr>
            <w:tcW w:w="4652" w:type="dxa"/>
            <w:vMerge/>
          </w:tcPr>
          <w:p w14:paraId="515D288D" w14:textId="77777777" w:rsidR="00A642FE" w:rsidRPr="00A642FE" w:rsidRDefault="00A642FE" w:rsidP="00A642FE">
            <w:pPr>
              <w:pStyle w:val="TableParagraph"/>
              <w:spacing w:before="112"/>
              <w:ind w:left="284" w:right="282"/>
              <w:jc w:val="center"/>
              <w:rPr>
                <w:rFonts w:ascii="Times New Roman" w:hAnsi="Times New Roman" w:cs="Times New Roman"/>
                <w:b/>
                <w:bCs/>
                <w:i/>
                <w:sz w:val="24"/>
                <w:szCs w:val="24"/>
              </w:rPr>
            </w:pPr>
          </w:p>
        </w:tc>
        <w:tc>
          <w:tcPr>
            <w:tcW w:w="593" w:type="dxa"/>
            <w:vAlign w:val="center"/>
          </w:tcPr>
          <w:p w14:paraId="7DE979FE" w14:textId="77777777" w:rsidR="00A642FE" w:rsidRPr="00A642FE" w:rsidRDefault="00A642FE" w:rsidP="00A642FE">
            <w:pPr>
              <w:pStyle w:val="TableParagraph"/>
              <w:spacing w:before="112"/>
              <w:ind w:left="284" w:right="282"/>
              <w:jc w:val="center"/>
              <w:rPr>
                <w:rStyle w:val="fontstyle01"/>
                <w:rFonts w:ascii="Times New Roman" w:hAnsi="Times New Roman" w:cs="Times New Roman"/>
                <w:color w:val="auto"/>
                <w:sz w:val="24"/>
                <w:szCs w:val="24"/>
              </w:rPr>
            </w:pPr>
            <w:r w:rsidRPr="00A642FE">
              <w:rPr>
                <w:rStyle w:val="fontstyle01"/>
                <w:rFonts w:ascii="Times New Roman" w:hAnsi="Times New Roman" w:cs="Times New Roman"/>
                <w:color w:val="auto"/>
                <w:sz w:val="24"/>
                <w:szCs w:val="24"/>
              </w:rPr>
              <w:sym w:font="Symbol" w:char="F06F"/>
            </w:r>
            <w:r w:rsidRPr="00A642FE">
              <w:rPr>
                <w:rStyle w:val="fontstyle01"/>
                <w:rFonts w:ascii="Times New Roman" w:hAnsi="Times New Roman" w:cs="Times New Roman"/>
                <w:color w:val="auto"/>
                <w:sz w:val="24"/>
                <w:szCs w:val="24"/>
              </w:rPr>
              <w:t xml:space="preserve"> </w:t>
            </w:r>
          </w:p>
        </w:tc>
        <w:tc>
          <w:tcPr>
            <w:tcW w:w="2693" w:type="dxa"/>
            <w:vAlign w:val="center"/>
          </w:tcPr>
          <w:p w14:paraId="00F9FE23" w14:textId="77777777" w:rsidR="00A642FE" w:rsidRPr="00A642FE" w:rsidRDefault="00A642FE" w:rsidP="00A642FE">
            <w:pPr>
              <w:pStyle w:val="TableParagraph"/>
              <w:spacing w:before="112"/>
              <w:ind w:left="284" w:right="282"/>
              <w:jc w:val="center"/>
              <w:rPr>
                <w:rFonts w:ascii="Times New Roman" w:hAnsi="Times New Roman" w:cs="Times New Roman"/>
                <w:b/>
                <w:sz w:val="24"/>
                <w:szCs w:val="24"/>
              </w:rPr>
            </w:pPr>
            <w:r w:rsidRPr="00A642FE">
              <w:rPr>
                <w:rStyle w:val="fontstyle11"/>
                <w:rFonts w:ascii="Times New Roman" w:hAnsi="Times New Roman" w:cs="Times New Roman"/>
                <w:color w:val="auto"/>
                <w:sz w:val="24"/>
                <w:szCs w:val="24"/>
              </w:rPr>
              <w:t xml:space="preserve">DOES NOT GRANT A PROXY </w:t>
            </w:r>
          </w:p>
        </w:tc>
      </w:tr>
    </w:tbl>
    <w:p w14:paraId="7142423F" w14:textId="77777777" w:rsidR="00A642FE" w:rsidRDefault="00A642FE" w:rsidP="00A642FE">
      <w:pPr>
        <w:ind w:left="284" w:right="282"/>
        <w:jc w:val="both"/>
        <w:rPr>
          <w:rFonts w:ascii="Times New Roman" w:hAnsi="Times New Roman" w:cs="Times New Roman"/>
          <w:sz w:val="24"/>
          <w:szCs w:val="24"/>
          <w:lang w:val="en-US"/>
        </w:rPr>
      </w:pPr>
    </w:p>
    <w:p w14:paraId="15F46882" w14:textId="77777777" w:rsidR="00A642FE" w:rsidRPr="00317EAF" w:rsidRDefault="00A642FE" w:rsidP="00A642FE">
      <w:pPr>
        <w:ind w:left="284" w:right="282"/>
        <w:jc w:val="both"/>
        <w:rPr>
          <w:rFonts w:ascii="Times New Roman" w:hAnsi="Times New Roman" w:cs="Times New Roman"/>
          <w:sz w:val="24"/>
          <w:szCs w:val="24"/>
          <w:lang w:val="en-US"/>
        </w:rPr>
      </w:pPr>
      <w:r w:rsidRPr="00317EAF">
        <w:rPr>
          <w:b/>
          <w:bCs/>
          <w:i/>
          <w:dstrike/>
          <w:noProof/>
          <w:sz w:val="24"/>
          <w:szCs w:val="24"/>
        </w:rPr>
        <w:lastRenderedPageBreak/>
        <mc:AlternateContent>
          <mc:Choice Requires="wps">
            <w:drawing>
              <wp:anchor distT="0" distB="0" distL="0" distR="0" simplePos="0" relativeHeight="251663360" behindDoc="1" locked="0" layoutInCell="1" allowOverlap="1" wp14:anchorId="356E3F27" wp14:editId="2E331B2D">
                <wp:simplePos x="0" y="0"/>
                <wp:positionH relativeFrom="margin">
                  <wp:posOffset>182493</wp:posOffset>
                </wp:positionH>
                <wp:positionV relativeFrom="paragraph">
                  <wp:posOffset>1042035</wp:posOffset>
                </wp:positionV>
                <wp:extent cx="5300980" cy="45085"/>
                <wp:effectExtent l="0" t="0" r="0" b="0"/>
                <wp:wrapTopAndBottom/>
                <wp:docPr id="170196770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0980" cy="45085"/>
                        </a:xfrm>
                        <a:custGeom>
                          <a:avLst/>
                          <a:gdLst/>
                          <a:ahLst/>
                          <a:cxnLst/>
                          <a:rect l="l" t="t" r="r" b="b"/>
                          <a:pathLst>
                            <a:path w="6078220">
                              <a:moveTo>
                                <a:pt x="0" y="0"/>
                              </a:moveTo>
                              <a:lnTo>
                                <a:pt x="6077671" y="0"/>
                              </a:lnTo>
                            </a:path>
                          </a:pathLst>
                        </a:custGeom>
                        <a:ln w="5688">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3D442" id="Graphic 3" o:spid="_x0000_s1026" style="position:absolute;margin-left:14.35pt;margin-top:82.05pt;width:417.4pt;height:3.5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0782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" path="m,l6077671,e" filled="f" strokeweight=".158mm">
                <v:path arrowok="t"/>
                <w10:wrap type="topAndBottom" anchorx="margin"/>
              </v:shape>
            </w:pict>
          </mc:Fallback>
        </mc:AlternateContent>
      </w:r>
      <w:r w:rsidRPr="00317EAF">
        <w:rPr>
          <w:rFonts w:ascii="Times New Roman" w:hAnsi="Times New Roman" w:cs="Times New Roman"/>
          <w:sz w:val="24"/>
          <w:szCs w:val="24"/>
          <w:lang w:val="en-US"/>
        </w:rPr>
        <w:t xml:space="preserve">The documents relating to the only item on the agenda subject of the proposal are available at the Issuer's registered office, at the </w:t>
      </w:r>
      <w:proofErr w:type="spellStart"/>
      <w:r w:rsidRPr="00317EAF">
        <w:rPr>
          <w:rFonts w:ascii="Times New Roman" w:hAnsi="Times New Roman" w:cs="Times New Roman"/>
          <w:sz w:val="24"/>
          <w:szCs w:val="24"/>
          <w:lang w:val="en-US"/>
        </w:rPr>
        <w:t>authorised</w:t>
      </w:r>
      <w:proofErr w:type="spellEnd"/>
      <w:r w:rsidRPr="00317EAF">
        <w:rPr>
          <w:rFonts w:ascii="Times New Roman" w:hAnsi="Times New Roman" w:cs="Times New Roman"/>
          <w:sz w:val="24"/>
          <w:szCs w:val="24"/>
          <w:lang w:val="en-US"/>
        </w:rPr>
        <w:t xml:space="preserve"> storage mechanism "</w:t>
      </w:r>
      <w:proofErr w:type="spellStart"/>
      <w:r w:rsidRPr="00317EAF">
        <w:rPr>
          <w:rFonts w:ascii="Times New Roman" w:hAnsi="Times New Roman" w:cs="Times New Roman"/>
          <w:sz w:val="24"/>
          <w:szCs w:val="24"/>
          <w:lang w:val="en-US"/>
        </w:rPr>
        <w:t>eMarket</w:t>
      </w:r>
      <w:proofErr w:type="spellEnd"/>
      <w:r w:rsidRPr="00317EAF">
        <w:rPr>
          <w:rFonts w:ascii="Times New Roman" w:hAnsi="Times New Roman" w:cs="Times New Roman"/>
          <w:sz w:val="24"/>
          <w:szCs w:val="24"/>
          <w:lang w:val="en-US"/>
        </w:rPr>
        <w:t xml:space="preserve"> STORAGE" (</w:t>
      </w:r>
      <w:hyperlink r:id="rId13" w:history="1">
        <w:r w:rsidRPr="00317EAF">
          <w:rPr>
            <w:rStyle w:val="Collegamentoipertestuale"/>
            <w:rFonts w:ascii="Times New Roman" w:hAnsi="Times New Roman" w:cs="Times New Roman"/>
            <w:sz w:val="24"/>
            <w:szCs w:val="24"/>
            <w:lang w:val="en-US"/>
          </w:rPr>
          <w:t>www.emarketstorage.com</w:t>
        </w:r>
      </w:hyperlink>
      <w:r w:rsidRPr="00317EAF">
        <w:rPr>
          <w:rFonts w:ascii="Times New Roman" w:hAnsi="Times New Roman" w:cs="Times New Roman"/>
          <w:sz w:val="24"/>
          <w:szCs w:val="24"/>
          <w:lang w:val="en-US"/>
        </w:rPr>
        <w:t xml:space="preserve">), on the website of Borsa </w:t>
      </w:r>
      <w:proofErr w:type="spellStart"/>
      <w:r w:rsidRPr="00317EAF">
        <w:rPr>
          <w:rFonts w:ascii="Times New Roman" w:hAnsi="Times New Roman" w:cs="Times New Roman"/>
          <w:sz w:val="24"/>
          <w:szCs w:val="24"/>
          <w:lang w:val="en-US"/>
        </w:rPr>
        <w:t>Italiana</w:t>
      </w:r>
      <w:proofErr w:type="spellEnd"/>
      <w:r w:rsidRPr="00317EAF">
        <w:rPr>
          <w:rFonts w:ascii="Times New Roman" w:hAnsi="Times New Roman" w:cs="Times New Roman"/>
          <w:sz w:val="24"/>
          <w:szCs w:val="24"/>
          <w:lang w:val="en-US"/>
        </w:rPr>
        <w:t xml:space="preserve"> S.p.A. (</w:t>
      </w:r>
      <w:hyperlink r:id="rId14" w:history="1">
        <w:r w:rsidRPr="00317EAF">
          <w:rPr>
            <w:rStyle w:val="Collegamentoipertestuale"/>
            <w:rFonts w:ascii="Times New Roman" w:hAnsi="Times New Roman" w:cs="Times New Roman"/>
            <w:sz w:val="24"/>
            <w:szCs w:val="24"/>
            <w:lang w:val="en-US"/>
          </w:rPr>
          <w:t>www.borsaitaliana.it</w:t>
        </w:r>
      </w:hyperlink>
      <w:r w:rsidRPr="00317EAF">
        <w:rPr>
          <w:rFonts w:ascii="Times New Roman" w:hAnsi="Times New Roman" w:cs="Times New Roman"/>
          <w:sz w:val="24"/>
          <w:szCs w:val="24"/>
          <w:lang w:val="en-US"/>
        </w:rPr>
        <w:t>) as well as in on the Company's website (</w:t>
      </w:r>
      <w:hyperlink r:id="rId15" w:history="1">
        <w:r w:rsidRPr="00317EAF">
          <w:rPr>
            <w:rStyle w:val="Collegamentoipertestuale"/>
            <w:rFonts w:ascii="Times New Roman" w:hAnsi="Times New Roman" w:cs="Times New Roman"/>
            <w:sz w:val="24"/>
            <w:szCs w:val="24"/>
            <w:lang w:val="en-US"/>
          </w:rPr>
          <w:t>www.saipem.com</w:t>
        </w:r>
      </w:hyperlink>
      <w:r w:rsidRPr="00317EAF">
        <w:rPr>
          <w:rFonts w:ascii="Times New Roman" w:hAnsi="Times New Roman" w:cs="Times New Roman"/>
          <w:sz w:val="24"/>
          <w:szCs w:val="24"/>
          <w:lang w:val="en-US"/>
        </w:rPr>
        <w:t xml:space="preserve"> | section "Governance" - "Shareholders' Meeting").</w:t>
      </w:r>
    </w:p>
    <w:p w14:paraId="027CA784" w14:textId="77777777" w:rsidR="00A642FE" w:rsidRPr="00317EAF" w:rsidRDefault="00A642FE" w:rsidP="00A642FE">
      <w:pPr>
        <w:ind w:left="284" w:right="282"/>
        <w:jc w:val="both"/>
        <w:rPr>
          <w:rFonts w:ascii="Times New Roman" w:hAnsi="Times New Roman" w:cs="Times New Roman"/>
          <w:sz w:val="24"/>
          <w:szCs w:val="24"/>
          <w:lang w:val="en-US"/>
        </w:rPr>
      </w:pPr>
      <w:r w:rsidRPr="00317EAF">
        <w:rPr>
          <w:b/>
          <w:bCs/>
          <w:i/>
          <w:dstrike/>
          <w:noProof/>
          <w:sz w:val="24"/>
          <w:szCs w:val="24"/>
        </w:rPr>
        <mc:AlternateContent>
          <mc:Choice Requires="wps">
            <w:drawing>
              <wp:anchor distT="0" distB="0" distL="0" distR="0" simplePos="0" relativeHeight="251664384" behindDoc="1" locked="0" layoutInCell="1" allowOverlap="1" wp14:anchorId="0E456E33" wp14:editId="6710AC28">
                <wp:simplePos x="0" y="0"/>
                <wp:positionH relativeFrom="margin">
                  <wp:posOffset>179105</wp:posOffset>
                </wp:positionH>
                <wp:positionV relativeFrom="paragraph">
                  <wp:posOffset>1137285</wp:posOffset>
                </wp:positionV>
                <wp:extent cx="5335905" cy="45085"/>
                <wp:effectExtent l="0" t="0" r="0" b="0"/>
                <wp:wrapTopAndBottom/>
                <wp:docPr id="1869047599"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905" cy="45085"/>
                        </a:xfrm>
                        <a:custGeom>
                          <a:avLst/>
                          <a:gdLst/>
                          <a:ahLst/>
                          <a:cxnLst/>
                          <a:rect l="l" t="t" r="r" b="b"/>
                          <a:pathLst>
                            <a:path w="6078220">
                              <a:moveTo>
                                <a:pt x="0" y="0"/>
                              </a:moveTo>
                              <a:lnTo>
                                <a:pt x="6077671" y="0"/>
                              </a:lnTo>
                            </a:path>
                          </a:pathLst>
                        </a:custGeom>
                        <a:ln w="5688">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7DC2D" id="Graphic 3" o:spid="_x0000_s1026" style="position:absolute;margin-left:14.1pt;margin-top:89.55pt;width:420.15pt;height:3.55pt;z-index:-2516520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0782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" path="m,l6077671,e" filled="f" strokeweight=".158mm">
                <v:path arrowok="t"/>
                <w10:wrap type="topAndBottom" anchorx="margin"/>
              </v:shape>
            </w:pict>
          </mc:Fallback>
        </mc:AlternateContent>
      </w:r>
      <w:r w:rsidRPr="00317EAF">
        <w:rPr>
          <w:rFonts w:ascii="Times New Roman" w:hAnsi="Times New Roman" w:cs="Times New Roman"/>
          <w:sz w:val="24"/>
          <w:szCs w:val="24"/>
          <w:lang w:val="en-US"/>
        </w:rPr>
        <w:t>(*) Pursuant to Article 138, paragraph 6 of Issuers' Regulation, vis-à-vis resolution proposals for which no voting instructions have been given, the shares are nevertheless counted for the purpose of the validity of the shareholders' meeting; however, the same shares are not counted for the purpose of calculating the majority and the share capital required for the approval of resolutions.</w:t>
      </w:r>
    </w:p>
    <w:bookmarkEnd w:id="3"/>
    <w:p w14:paraId="5A9B6F8D" w14:textId="77777777" w:rsidR="00A642FE" w:rsidRPr="00964BC7" w:rsidRDefault="00A642FE" w:rsidP="00A642FE">
      <w:pPr>
        <w:spacing w:before="16"/>
        <w:ind w:left="284" w:right="282"/>
        <w:jc w:val="both"/>
        <w:rPr>
          <w:rFonts w:ascii="Times New Roman" w:hAnsi="Times New Roman" w:cs="Times New Roman"/>
          <w:bCs/>
          <w:sz w:val="24"/>
          <w:szCs w:val="24"/>
          <w:highlight w:val="yellow"/>
          <w:lang w:val="en-US"/>
        </w:rPr>
      </w:pPr>
      <w:r w:rsidRPr="00964BC7">
        <w:rPr>
          <w:rFonts w:ascii="Times New Roman" w:hAnsi="Times New Roman" w:cs="Times New Roman"/>
          <w:bCs/>
          <w:sz w:val="24"/>
          <w:szCs w:val="24"/>
          <w:lang w:val="en-US"/>
        </w:rPr>
        <w:t xml:space="preserve">Should </w:t>
      </w:r>
      <w:r w:rsidRPr="00964BC7">
        <w:rPr>
          <w:rFonts w:ascii="Times New Roman" w:hAnsi="Times New Roman" w:cs="Times New Roman"/>
          <w:b/>
          <w:sz w:val="24"/>
          <w:szCs w:val="24"/>
          <w:lang w:val="en-US"/>
        </w:rPr>
        <w:t>circumstances unknown</w:t>
      </w:r>
      <w:r w:rsidRPr="00964BC7">
        <w:rPr>
          <w:rFonts w:ascii="Times New Roman" w:hAnsi="Times New Roman" w:cs="Times New Roman"/>
          <w:bCs/>
          <w:sz w:val="24"/>
          <w:szCs w:val="24"/>
          <w:lang w:val="en-US"/>
        </w:rPr>
        <w:t xml:space="preserve"> (**) at the time the proxy is issued occur, I, the undersigned, with reference to the proposed resolution</w:t>
      </w:r>
    </w:p>
    <w:p w14:paraId="18135314" w14:textId="77777777" w:rsidR="00A642FE" w:rsidRPr="00964BC7" w:rsidRDefault="00A642FE" w:rsidP="00A642FE">
      <w:pPr>
        <w:pStyle w:val="Paragrafoelenco"/>
        <w:widowControl w:val="0"/>
        <w:numPr>
          <w:ilvl w:val="1"/>
          <w:numId w:val="63"/>
        </w:numPr>
        <w:tabs>
          <w:tab w:val="left" w:pos="417"/>
        </w:tabs>
        <w:suppressAutoHyphens w:val="0"/>
        <w:autoSpaceDE w:val="0"/>
        <w:autoSpaceDN w:val="0"/>
        <w:spacing w:before="1" w:after="240" w:line="247" w:lineRule="auto"/>
        <w:ind w:left="284" w:right="282" w:firstLine="0"/>
        <w:contextualSpacing w:val="0"/>
        <w:jc w:val="both"/>
        <w:rPr>
          <w:rFonts w:ascii="Times New Roman" w:hAnsi="Times New Roman" w:cs="Times New Roman"/>
          <w:sz w:val="24"/>
          <w:szCs w:val="24"/>
          <w:lang w:val="en-US"/>
        </w:rPr>
      </w:pPr>
      <w:r w:rsidRPr="00964BC7">
        <w:rPr>
          <w:rFonts w:ascii="Times New Roman" w:hAnsi="Times New Roman" w:cs="Times New Roman"/>
          <w:sz w:val="24"/>
          <w:szCs w:val="24"/>
          <w:lang w:val="en-US"/>
        </w:rPr>
        <w:t>CONFIRM</w:t>
      </w:r>
      <w:r w:rsidRPr="00964BC7">
        <w:rPr>
          <w:rFonts w:ascii="Times New Roman" w:hAnsi="Times New Roman" w:cs="Times New Roman"/>
          <w:spacing w:val="74"/>
          <w:sz w:val="24"/>
          <w:szCs w:val="24"/>
          <w:lang w:val="en-US"/>
        </w:rPr>
        <w:t xml:space="preserve"> </w:t>
      </w:r>
      <w:r w:rsidRPr="00964BC7">
        <w:rPr>
          <w:rFonts w:ascii="Times New Roman" w:hAnsi="Times New Roman" w:cs="Times New Roman"/>
          <w:sz w:val="24"/>
          <w:szCs w:val="24"/>
          <w:lang w:val="en-US"/>
        </w:rPr>
        <w:t>the instructions issued concerning the resolution being solicited</w:t>
      </w:r>
      <w:r w:rsidRPr="00964BC7">
        <w:rPr>
          <w:rFonts w:ascii="Times New Roman" w:hAnsi="Times New Roman" w:cs="Times New Roman"/>
          <w:spacing w:val="74"/>
          <w:sz w:val="24"/>
          <w:szCs w:val="24"/>
          <w:lang w:val="en-US"/>
        </w:rPr>
        <w:t xml:space="preserve"> </w:t>
      </w:r>
    </w:p>
    <w:p w14:paraId="3866F6D0" w14:textId="77777777" w:rsidR="00A642FE" w:rsidRPr="00964BC7" w:rsidRDefault="00A642FE" w:rsidP="00A642FE">
      <w:pPr>
        <w:pStyle w:val="Paragrafoelenco"/>
        <w:widowControl w:val="0"/>
        <w:numPr>
          <w:ilvl w:val="1"/>
          <w:numId w:val="63"/>
        </w:numPr>
        <w:tabs>
          <w:tab w:val="left" w:pos="417"/>
        </w:tabs>
        <w:suppressAutoHyphens w:val="0"/>
        <w:autoSpaceDE w:val="0"/>
        <w:autoSpaceDN w:val="0"/>
        <w:spacing w:before="1" w:after="240" w:line="247" w:lineRule="auto"/>
        <w:ind w:left="284" w:right="282" w:firstLine="0"/>
        <w:contextualSpacing w:val="0"/>
        <w:jc w:val="both"/>
        <w:rPr>
          <w:rFonts w:ascii="Times New Roman" w:hAnsi="Times New Roman" w:cs="Times New Roman"/>
          <w:sz w:val="24"/>
          <w:szCs w:val="24"/>
          <w:lang w:val="en-US"/>
        </w:rPr>
      </w:pPr>
      <w:r w:rsidRPr="00964BC7">
        <w:rPr>
          <w:rFonts w:ascii="Times New Roman" w:hAnsi="Times New Roman" w:cs="Times New Roman"/>
          <w:sz w:val="24"/>
          <w:szCs w:val="24"/>
          <w:lang w:val="en-US"/>
        </w:rPr>
        <w:t>REVOKE the instructions issued concerning the resolution being solicited</w:t>
      </w:r>
      <w:r w:rsidRPr="00964BC7">
        <w:rPr>
          <w:rFonts w:ascii="Times New Roman" w:hAnsi="Times New Roman" w:cs="Times New Roman"/>
          <w:spacing w:val="74"/>
          <w:sz w:val="24"/>
          <w:szCs w:val="24"/>
          <w:lang w:val="en-US"/>
        </w:rPr>
        <w:t xml:space="preserve"> </w:t>
      </w:r>
    </w:p>
    <w:p w14:paraId="61176D84" w14:textId="77777777" w:rsidR="00A642FE" w:rsidRPr="00964BC7" w:rsidRDefault="00A642FE" w:rsidP="00A642FE">
      <w:pPr>
        <w:pStyle w:val="Corpotesto"/>
        <w:spacing w:after="240" w:line="28" w:lineRule="exact"/>
        <w:ind w:left="284" w:right="282"/>
        <w:jc w:val="both"/>
        <w:rPr>
          <w:sz w:val="24"/>
          <w:szCs w:val="24"/>
        </w:rPr>
      </w:pPr>
    </w:p>
    <w:p w14:paraId="5AD146A1" w14:textId="77777777" w:rsidR="00A642FE" w:rsidRPr="00964BC7" w:rsidRDefault="00A642FE" w:rsidP="00A642FE">
      <w:pPr>
        <w:pStyle w:val="Paragrafoelenco"/>
        <w:widowControl w:val="0"/>
        <w:numPr>
          <w:ilvl w:val="1"/>
          <w:numId w:val="63"/>
        </w:numPr>
        <w:tabs>
          <w:tab w:val="left" w:pos="434"/>
        </w:tabs>
        <w:suppressAutoHyphens w:val="0"/>
        <w:autoSpaceDE w:val="0"/>
        <w:autoSpaceDN w:val="0"/>
        <w:spacing w:before="1" w:after="240" w:line="247" w:lineRule="auto"/>
        <w:ind w:left="284" w:right="282" w:firstLine="0"/>
        <w:contextualSpacing w:val="0"/>
        <w:jc w:val="both"/>
        <w:rPr>
          <w:rFonts w:ascii="Times New Roman" w:hAnsi="Times New Roman" w:cs="Times New Roman"/>
          <w:sz w:val="24"/>
          <w:szCs w:val="24"/>
          <w:lang w:val="en-US"/>
        </w:rPr>
      </w:pPr>
      <w:r w:rsidRPr="00964BC7">
        <w:rPr>
          <w:rFonts w:ascii="Times New Roman" w:hAnsi="Times New Roman" w:cs="Times New Roman"/>
          <w:sz w:val="24"/>
          <w:szCs w:val="24"/>
          <w:lang w:val="en-US"/>
        </w:rPr>
        <w:t xml:space="preserve">MODIFY the instructions issued concerning the resolution being solicited to: </w:t>
      </w:r>
    </w:p>
    <w:p w14:paraId="298F7AFC" w14:textId="77777777" w:rsidR="00A642FE" w:rsidRPr="00964BC7" w:rsidRDefault="00A642FE" w:rsidP="00A642FE">
      <w:pPr>
        <w:pStyle w:val="Paragrafoelenco"/>
        <w:tabs>
          <w:tab w:val="left" w:pos="434"/>
        </w:tabs>
        <w:spacing w:before="1" w:after="240" w:line="247" w:lineRule="auto"/>
        <w:ind w:left="284" w:right="282"/>
        <w:rPr>
          <w:rFonts w:ascii="Times New Roman" w:hAnsi="Times New Roman" w:cs="Times New Roman"/>
          <w:sz w:val="24"/>
          <w:szCs w:val="24"/>
          <w:lang w:val="en-US"/>
        </w:rPr>
      </w:pPr>
      <w:proofErr w:type="gramStart"/>
      <w:r w:rsidRPr="00964BC7">
        <w:rPr>
          <w:rFonts w:ascii="Times New Roman" w:hAnsi="Times New Roman" w:cs="Times New Roman"/>
          <w:sz w:val="24"/>
          <w:szCs w:val="24"/>
          <w:lang w:val="en-US"/>
        </w:rPr>
        <w:t>□  IN</w:t>
      </w:r>
      <w:proofErr w:type="gramEnd"/>
      <w:r w:rsidRPr="00964BC7">
        <w:rPr>
          <w:rFonts w:ascii="Times New Roman" w:hAnsi="Times New Roman" w:cs="Times New Roman"/>
          <w:sz w:val="24"/>
          <w:szCs w:val="24"/>
          <w:lang w:val="en-US"/>
        </w:rPr>
        <w:t xml:space="preserve"> FAVOUR     □ AGAINST</w:t>
      </w:r>
      <w:r w:rsidRPr="00964BC7">
        <w:rPr>
          <w:rFonts w:ascii="Times New Roman" w:hAnsi="Times New Roman" w:cs="Times New Roman"/>
          <w:sz w:val="24"/>
          <w:szCs w:val="24"/>
          <w:lang w:val="en-US"/>
        </w:rPr>
        <w:tab/>
        <w:t>□ ABSTAIN</w:t>
      </w:r>
    </w:p>
    <w:p w14:paraId="006DEFFD" w14:textId="77777777" w:rsidR="00A642FE" w:rsidRPr="00964BC7" w:rsidRDefault="00A642FE" w:rsidP="00A642FE">
      <w:pPr>
        <w:pStyle w:val="Paragrafoelenco"/>
        <w:tabs>
          <w:tab w:val="left" w:pos="434"/>
        </w:tabs>
        <w:spacing w:before="1" w:line="247" w:lineRule="auto"/>
        <w:ind w:left="284" w:right="282"/>
        <w:rPr>
          <w:rFonts w:ascii="Times New Roman" w:hAnsi="Times New Roman" w:cs="Times New Roman"/>
          <w:sz w:val="24"/>
          <w:szCs w:val="24"/>
          <w:highlight w:val="yellow"/>
          <w:lang w:val="en-US"/>
        </w:rPr>
      </w:pPr>
    </w:p>
    <w:p w14:paraId="149C799B" w14:textId="77777777" w:rsidR="00A642FE" w:rsidRPr="00964BC7" w:rsidRDefault="00A642FE" w:rsidP="00A642FE">
      <w:pPr>
        <w:pStyle w:val="Paragrafoelenco"/>
        <w:tabs>
          <w:tab w:val="left" w:pos="434"/>
        </w:tabs>
        <w:spacing w:before="1" w:line="247" w:lineRule="auto"/>
        <w:ind w:left="284" w:right="282"/>
        <w:rPr>
          <w:rFonts w:ascii="Times New Roman" w:hAnsi="Times New Roman" w:cs="Times New Roman"/>
          <w:sz w:val="24"/>
          <w:szCs w:val="24"/>
          <w:highlight w:val="yellow"/>
          <w:lang w:val="en-US"/>
        </w:rPr>
      </w:pPr>
      <w:r w:rsidRPr="00964BC7">
        <w:rPr>
          <w:rFonts w:ascii="Times New Roman" w:hAnsi="Times New Roman" w:cs="Times New Roman"/>
          <w:sz w:val="24"/>
          <w:szCs w:val="24"/>
          <w:lang w:val="en-US"/>
        </w:rPr>
        <w:t>(**) Should significant circumstances occur, which are unknown at the time the proxy is issued, which cannot be communicated to the delegating party, the latter may choose to: a) confirm the voting instruction already granted; b) modify the voting instruction already granted; c) revoke the voting instruction already granted. If no choice is made, the voting instructions already granted shall be deemed as confirmed.</w:t>
      </w:r>
    </w:p>
    <w:p w14:paraId="51F1E7BB" w14:textId="77777777" w:rsidR="00A642FE" w:rsidRPr="006842B7" w:rsidRDefault="00A642FE" w:rsidP="00A642FE">
      <w:pPr>
        <w:spacing w:before="16"/>
        <w:ind w:left="284" w:right="282"/>
        <w:jc w:val="both"/>
        <w:rPr>
          <w:rFonts w:ascii="Times New Roman" w:hAnsi="Times New Roman" w:cs="Times New Roman"/>
          <w:bCs/>
          <w:sz w:val="24"/>
          <w:szCs w:val="24"/>
          <w:highlight w:val="yellow"/>
          <w:lang w:val="en-US"/>
        </w:rPr>
      </w:pPr>
      <w:r w:rsidRPr="001355A0">
        <w:rPr>
          <w:rFonts w:ascii="Times New Roman" w:hAnsi="Times New Roman" w:cs="Times New Roman"/>
          <w:b/>
          <w:noProof/>
          <w:sz w:val="24"/>
          <w:szCs w:val="24"/>
          <w:highlight w:val="yellow"/>
        </w:rPr>
        <mc:AlternateContent>
          <mc:Choice Requires="wps">
            <w:drawing>
              <wp:anchor distT="0" distB="0" distL="0" distR="0" simplePos="0" relativeHeight="251667456" behindDoc="1" locked="0" layoutInCell="1" allowOverlap="1" wp14:anchorId="02340BC5" wp14:editId="21B425B0">
                <wp:simplePos x="0" y="0"/>
                <wp:positionH relativeFrom="page">
                  <wp:posOffset>629920</wp:posOffset>
                </wp:positionH>
                <wp:positionV relativeFrom="paragraph">
                  <wp:posOffset>186055</wp:posOffset>
                </wp:positionV>
                <wp:extent cx="6156960" cy="18415"/>
                <wp:effectExtent l="0" t="0" r="0" b="0"/>
                <wp:wrapTopAndBottom/>
                <wp:docPr id="20236505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833" y="0"/>
                              </a:moveTo>
                              <a:lnTo>
                                <a:pt x="0" y="0"/>
                              </a:lnTo>
                              <a:lnTo>
                                <a:pt x="0" y="18161"/>
                              </a:lnTo>
                              <a:lnTo>
                                <a:pt x="6156833" y="18161"/>
                              </a:lnTo>
                              <a:lnTo>
                                <a:pt x="6156833"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20A2E" id="Graphic 23" o:spid="_x0000_s1026" style="position:absolute;margin-left:49.6pt;margin-top:14.65pt;width:484.8pt;height:1.4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" path="m6156833,l,,,18161r6156833,l6156833,xe" fillcolor="black" stroked="f">
                <v:path arrowok="t"/>
                <w10:wrap type="topAndBottom" anchorx="page"/>
              </v:shape>
            </w:pict>
          </mc:Fallback>
        </mc:AlternateContent>
      </w:r>
    </w:p>
    <w:p w14:paraId="4853CDA8" w14:textId="77777777" w:rsidR="00A642FE" w:rsidRPr="000D1DF5" w:rsidRDefault="00A642FE" w:rsidP="00A642FE">
      <w:pPr>
        <w:spacing w:before="16" w:after="240"/>
        <w:ind w:left="284" w:right="282"/>
        <w:jc w:val="both"/>
        <w:rPr>
          <w:rFonts w:ascii="Times New Roman" w:hAnsi="Times New Roman" w:cs="Times New Roman"/>
          <w:bCs/>
          <w:sz w:val="24"/>
          <w:szCs w:val="24"/>
          <w:highlight w:val="yellow"/>
          <w:lang w:val="en-US"/>
        </w:rPr>
      </w:pPr>
      <w:r w:rsidRPr="000D1DF5">
        <w:rPr>
          <w:rFonts w:ascii="Times New Roman" w:hAnsi="Times New Roman" w:cs="Times New Roman"/>
          <w:bCs/>
          <w:sz w:val="24"/>
          <w:szCs w:val="24"/>
          <w:lang w:val="en-US"/>
        </w:rPr>
        <w:t xml:space="preserve">In the event of a vote on </w:t>
      </w:r>
      <w:r w:rsidRPr="000D1DF5">
        <w:rPr>
          <w:rFonts w:ascii="Times New Roman" w:hAnsi="Times New Roman" w:cs="Times New Roman"/>
          <w:b/>
          <w:sz w:val="24"/>
          <w:szCs w:val="24"/>
          <w:lang w:val="en-US"/>
        </w:rPr>
        <w:t>amendments</w:t>
      </w:r>
      <w:r w:rsidRPr="000D1DF5">
        <w:rPr>
          <w:rFonts w:ascii="Times New Roman" w:hAnsi="Times New Roman" w:cs="Times New Roman"/>
          <w:bCs/>
          <w:sz w:val="24"/>
          <w:szCs w:val="24"/>
          <w:lang w:val="en-US"/>
        </w:rPr>
        <w:t xml:space="preserve"> or </w:t>
      </w:r>
      <w:r w:rsidRPr="000D1DF5">
        <w:rPr>
          <w:rFonts w:ascii="Times New Roman" w:hAnsi="Times New Roman" w:cs="Times New Roman"/>
          <w:b/>
          <w:sz w:val="24"/>
          <w:szCs w:val="24"/>
          <w:lang w:val="en-US"/>
        </w:rPr>
        <w:t>additions</w:t>
      </w:r>
      <w:r w:rsidRPr="000D1DF5">
        <w:rPr>
          <w:rFonts w:ascii="Times New Roman" w:hAnsi="Times New Roman" w:cs="Times New Roman"/>
          <w:bCs/>
          <w:sz w:val="24"/>
          <w:szCs w:val="24"/>
          <w:lang w:val="en-US"/>
        </w:rPr>
        <w:t xml:space="preserve"> to the resolution submitted to the Shareholders' Meeting</w:t>
      </w:r>
      <w:r>
        <w:rPr>
          <w:rFonts w:ascii="Times New Roman" w:hAnsi="Times New Roman" w:cs="Times New Roman"/>
          <w:bCs/>
          <w:sz w:val="24"/>
          <w:szCs w:val="24"/>
          <w:lang w:val="en-US"/>
        </w:rPr>
        <w:t xml:space="preserve"> I, </w:t>
      </w:r>
      <w:r w:rsidRPr="00A04020">
        <w:rPr>
          <w:rFonts w:ascii="Times New Roman" w:hAnsi="Times New Roman" w:cs="Times New Roman"/>
          <w:bCs/>
          <w:sz w:val="24"/>
          <w:szCs w:val="24"/>
          <w:lang w:val="en-US"/>
        </w:rPr>
        <w:t>the undersigned, with reference to the proposed resolution</w:t>
      </w:r>
      <w:r w:rsidRPr="000D1DF5">
        <w:rPr>
          <w:rFonts w:ascii="Times New Roman" w:hAnsi="Times New Roman" w:cs="Times New Roman"/>
          <w:bCs/>
          <w:sz w:val="24"/>
          <w:szCs w:val="24"/>
          <w:lang w:val="en-US"/>
        </w:rPr>
        <w:t xml:space="preserve">: </w:t>
      </w:r>
    </w:p>
    <w:p w14:paraId="52058A96" w14:textId="77777777" w:rsidR="00A642FE" w:rsidRPr="0062242B" w:rsidRDefault="00A642FE" w:rsidP="00A642FE">
      <w:pPr>
        <w:pStyle w:val="Paragrafoelenco"/>
        <w:widowControl w:val="0"/>
        <w:numPr>
          <w:ilvl w:val="1"/>
          <w:numId w:val="63"/>
        </w:numPr>
        <w:tabs>
          <w:tab w:val="left" w:pos="417"/>
        </w:tabs>
        <w:suppressAutoHyphens w:val="0"/>
        <w:autoSpaceDE w:val="0"/>
        <w:autoSpaceDN w:val="0"/>
        <w:spacing w:before="1" w:after="240" w:line="247" w:lineRule="auto"/>
        <w:ind w:left="284" w:right="282" w:firstLine="0"/>
        <w:contextualSpacing w:val="0"/>
        <w:jc w:val="both"/>
        <w:rPr>
          <w:rFonts w:ascii="Times New Roman" w:hAnsi="Times New Roman" w:cs="Times New Roman"/>
          <w:sz w:val="24"/>
          <w:szCs w:val="24"/>
          <w:lang w:val="en-US"/>
        </w:rPr>
      </w:pPr>
      <w:r w:rsidRPr="0062242B">
        <w:rPr>
          <w:rFonts w:ascii="Times New Roman" w:hAnsi="Times New Roman" w:cs="Times New Roman"/>
          <w:sz w:val="24"/>
          <w:szCs w:val="24"/>
          <w:lang w:val="en-US"/>
        </w:rPr>
        <w:t>CONFIRM</w:t>
      </w:r>
      <w:r w:rsidRPr="0062242B">
        <w:rPr>
          <w:rFonts w:ascii="Times New Roman" w:hAnsi="Times New Roman" w:cs="Times New Roman"/>
          <w:spacing w:val="74"/>
          <w:sz w:val="24"/>
          <w:szCs w:val="24"/>
          <w:lang w:val="en-US"/>
        </w:rPr>
        <w:t xml:space="preserve"> </w:t>
      </w:r>
      <w:r w:rsidRPr="0062242B">
        <w:rPr>
          <w:rFonts w:ascii="Times New Roman" w:hAnsi="Times New Roman" w:cs="Times New Roman"/>
          <w:sz w:val="24"/>
          <w:szCs w:val="24"/>
          <w:lang w:val="en-US"/>
        </w:rPr>
        <w:t>the instructions issued concerning the resolution being solicited</w:t>
      </w:r>
      <w:r w:rsidRPr="0062242B">
        <w:rPr>
          <w:rFonts w:ascii="Times New Roman" w:hAnsi="Times New Roman" w:cs="Times New Roman"/>
          <w:spacing w:val="74"/>
          <w:sz w:val="24"/>
          <w:szCs w:val="24"/>
          <w:lang w:val="en-US"/>
        </w:rPr>
        <w:t xml:space="preserve"> </w:t>
      </w:r>
    </w:p>
    <w:p w14:paraId="39A26D31" w14:textId="77777777" w:rsidR="00A642FE" w:rsidRPr="0062242B" w:rsidRDefault="00A642FE" w:rsidP="00A642FE">
      <w:pPr>
        <w:pStyle w:val="Paragrafoelenco"/>
        <w:widowControl w:val="0"/>
        <w:numPr>
          <w:ilvl w:val="1"/>
          <w:numId w:val="63"/>
        </w:numPr>
        <w:tabs>
          <w:tab w:val="left" w:pos="417"/>
        </w:tabs>
        <w:suppressAutoHyphens w:val="0"/>
        <w:autoSpaceDE w:val="0"/>
        <w:autoSpaceDN w:val="0"/>
        <w:spacing w:before="1" w:after="240" w:line="247" w:lineRule="auto"/>
        <w:ind w:left="284" w:right="282" w:firstLine="0"/>
        <w:contextualSpacing w:val="0"/>
        <w:jc w:val="both"/>
        <w:rPr>
          <w:rFonts w:ascii="Times New Roman" w:hAnsi="Times New Roman" w:cs="Times New Roman"/>
          <w:sz w:val="24"/>
          <w:szCs w:val="24"/>
          <w:lang w:val="en-US"/>
        </w:rPr>
      </w:pPr>
      <w:r w:rsidRPr="0062242B">
        <w:rPr>
          <w:rFonts w:ascii="Times New Roman" w:hAnsi="Times New Roman" w:cs="Times New Roman"/>
          <w:sz w:val="24"/>
          <w:szCs w:val="24"/>
          <w:lang w:val="en-US"/>
        </w:rPr>
        <w:t>REVOKE the instructions issued concerning the resolution being solicited</w:t>
      </w:r>
      <w:r w:rsidRPr="0062242B">
        <w:rPr>
          <w:rFonts w:ascii="Times New Roman" w:hAnsi="Times New Roman" w:cs="Times New Roman"/>
          <w:spacing w:val="74"/>
          <w:sz w:val="24"/>
          <w:szCs w:val="24"/>
          <w:lang w:val="en-US"/>
        </w:rPr>
        <w:t xml:space="preserve"> </w:t>
      </w:r>
    </w:p>
    <w:p w14:paraId="2743BC55" w14:textId="77777777" w:rsidR="00A642FE" w:rsidRPr="00B76453" w:rsidRDefault="00A642FE" w:rsidP="00A642FE">
      <w:pPr>
        <w:pStyle w:val="Corpotesto"/>
        <w:spacing w:after="240" w:line="28" w:lineRule="exact"/>
        <w:ind w:left="284" w:right="282"/>
        <w:jc w:val="both"/>
        <w:rPr>
          <w:sz w:val="24"/>
          <w:szCs w:val="24"/>
        </w:rPr>
      </w:pPr>
    </w:p>
    <w:p w14:paraId="6C9CBFF3" w14:textId="77777777" w:rsidR="00A642FE" w:rsidRPr="0062242B" w:rsidRDefault="00A642FE" w:rsidP="00A642FE">
      <w:pPr>
        <w:pStyle w:val="Paragrafoelenco"/>
        <w:widowControl w:val="0"/>
        <w:numPr>
          <w:ilvl w:val="1"/>
          <w:numId w:val="63"/>
        </w:numPr>
        <w:tabs>
          <w:tab w:val="left" w:pos="434"/>
        </w:tabs>
        <w:suppressAutoHyphens w:val="0"/>
        <w:autoSpaceDE w:val="0"/>
        <w:autoSpaceDN w:val="0"/>
        <w:spacing w:before="1" w:after="240" w:line="247" w:lineRule="auto"/>
        <w:ind w:left="284" w:right="282" w:firstLine="0"/>
        <w:contextualSpacing w:val="0"/>
        <w:jc w:val="both"/>
        <w:rPr>
          <w:rFonts w:ascii="Times New Roman" w:hAnsi="Times New Roman" w:cs="Times New Roman"/>
          <w:sz w:val="24"/>
          <w:szCs w:val="24"/>
          <w:lang w:val="en-US"/>
        </w:rPr>
      </w:pPr>
      <w:r w:rsidRPr="0062242B">
        <w:rPr>
          <w:rFonts w:ascii="Times New Roman" w:hAnsi="Times New Roman" w:cs="Times New Roman"/>
          <w:sz w:val="24"/>
          <w:szCs w:val="24"/>
          <w:lang w:val="en-US"/>
        </w:rPr>
        <w:t xml:space="preserve">MODIFY the instructions issued concerning the resolution being solicited </w:t>
      </w:r>
      <w:r w:rsidRPr="0062242B">
        <w:rPr>
          <w:rFonts w:ascii="Times New Roman" w:hAnsi="Times New Roman" w:cs="Times New Roman"/>
          <w:sz w:val="24"/>
          <w:szCs w:val="24"/>
          <w:lang w:val="en-US"/>
        </w:rPr>
        <w:lastRenderedPageBreak/>
        <w:t xml:space="preserve">to: </w:t>
      </w:r>
    </w:p>
    <w:p w14:paraId="547CBA86" w14:textId="77777777" w:rsidR="00A642FE" w:rsidRPr="006842B7" w:rsidRDefault="00A642FE" w:rsidP="00A642FE">
      <w:pPr>
        <w:pStyle w:val="Paragrafoelenco"/>
        <w:tabs>
          <w:tab w:val="left" w:pos="434"/>
        </w:tabs>
        <w:spacing w:before="1" w:after="240" w:line="247" w:lineRule="auto"/>
        <w:ind w:left="284" w:right="282"/>
        <w:rPr>
          <w:rFonts w:ascii="Times New Roman" w:hAnsi="Times New Roman" w:cs="Times New Roman"/>
          <w:sz w:val="24"/>
          <w:szCs w:val="24"/>
          <w:lang w:val="en-US"/>
        </w:rPr>
      </w:pPr>
      <w:proofErr w:type="gramStart"/>
      <w:r w:rsidRPr="006842B7">
        <w:rPr>
          <w:rFonts w:ascii="Times New Roman" w:hAnsi="Times New Roman" w:cs="Times New Roman"/>
          <w:sz w:val="24"/>
          <w:szCs w:val="24"/>
          <w:lang w:val="en-US"/>
        </w:rPr>
        <w:t>□  IN</w:t>
      </w:r>
      <w:proofErr w:type="gramEnd"/>
      <w:r w:rsidRPr="006842B7">
        <w:rPr>
          <w:rFonts w:ascii="Times New Roman" w:hAnsi="Times New Roman" w:cs="Times New Roman"/>
          <w:sz w:val="24"/>
          <w:szCs w:val="24"/>
          <w:lang w:val="en-US"/>
        </w:rPr>
        <w:t xml:space="preserve"> FAVOUR     □ AGAINST</w:t>
      </w:r>
      <w:r w:rsidRPr="006842B7">
        <w:rPr>
          <w:rFonts w:ascii="Times New Roman" w:hAnsi="Times New Roman" w:cs="Times New Roman"/>
          <w:sz w:val="24"/>
          <w:szCs w:val="24"/>
          <w:lang w:val="en-US"/>
        </w:rPr>
        <w:tab/>
        <w:t>□ ABSTAIN</w:t>
      </w:r>
    </w:p>
    <w:p w14:paraId="500C7A39" w14:textId="77777777" w:rsidR="00A642FE" w:rsidRPr="006842B7" w:rsidRDefault="00A642FE" w:rsidP="00A642FE">
      <w:pPr>
        <w:pStyle w:val="Paragrafoelenco"/>
        <w:tabs>
          <w:tab w:val="left" w:pos="343"/>
          <w:tab w:val="left" w:pos="1923"/>
          <w:tab w:val="left" w:pos="3606"/>
        </w:tabs>
        <w:spacing w:before="6"/>
        <w:ind w:left="284" w:right="282"/>
        <w:rPr>
          <w:rFonts w:ascii="Times New Roman" w:hAnsi="Times New Roman" w:cs="Times New Roman"/>
          <w:sz w:val="24"/>
          <w:szCs w:val="24"/>
          <w:highlight w:val="yellow"/>
          <w:lang w:val="en-US"/>
        </w:rPr>
      </w:pPr>
      <w:r w:rsidRPr="001355A0">
        <w:rPr>
          <w:rFonts w:ascii="Times New Roman" w:hAnsi="Times New Roman" w:cs="Times New Roman"/>
          <w:noProof/>
          <w:sz w:val="24"/>
          <w:szCs w:val="24"/>
          <w:highlight w:val="yellow"/>
        </w:rPr>
        <mc:AlternateContent>
          <mc:Choice Requires="wps">
            <w:drawing>
              <wp:anchor distT="0" distB="0" distL="0" distR="0" simplePos="0" relativeHeight="251665408" behindDoc="1" locked="0" layoutInCell="1" allowOverlap="1" wp14:anchorId="17168F5C" wp14:editId="57866C4D">
                <wp:simplePos x="0" y="0"/>
                <wp:positionH relativeFrom="page">
                  <wp:posOffset>701040</wp:posOffset>
                </wp:positionH>
                <wp:positionV relativeFrom="paragraph">
                  <wp:posOffset>263525</wp:posOffset>
                </wp:positionV>
                <wp:extent cx="6156960" cy="1841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833" y="0"/>
                              </a:moveTo>
                              <a:lnTo>
                                <a:pt x="0" y="0"/>
                              </a:lnTo>
                              <a:lnTo>
                                <a:pt x="0" y="18288"/>
                              </a:lnTo>
                              <a:lnTo>
                                <a:pt x="6156833" y="18288"/>
                              </a:lnTo>
                              <a:lnTo>
                                <a:pt x="6156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818664" id="Graphic 27" o:spid="_x0000_s1026" style="position:absolute;margin-left:55.2pt;margin-top:20.75pt;width:484.8pt;height:1.45pt;z-index:-251651072;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" path="m6156833,l,,,18288r6156833,l6156833,xe" fillcolor="black" stroked="f">
                <v:path arrowok="t"/>
                <w10:wrap type="topAndBottom" anchorx="page"/>
              </v:shape>
            </w:pict>
          </mc:Fallback>
        </mc:AlternateContent>
      </w:r>
    </w:p>
    <w:p w14:paraId="09B9CADB" w14:textId="77777777" w:rsidR="00A642FE" w:rsidRDefault="00A642FE" w:rsidP="00A642FE">
      <w:pPr>
        <w:pStyle w:val="Corpotesto"/>
        <w:spacing w:line="247" w:lineRule="auto"/>
        <w:ind w:left="284" w:right="282"/>
        <w:jc w:val="both"/>
        <w:rPr>
          <w:sz w:val="24"/>
          <w:szCs w:val="24"/>
        </w:rPr>
      </w:pPr>
    </w:p>
    <w:p w14:paraId="37A7E77C" w14:textId="77777777" w:rsidR="00A642FE" w:rsidRPr="00964BC7" w:rsidRDefault="00A642FE" w:rsidP="00A642FE">
      <w:pPr>
        <w:pStyle w:val="Corpotesto"/>
        <w:spacing w:line="247" w:lineRule="auto"/>
        <w:ind w:left="284" w:right="282"/>
        <w:jc w:val="both"/>
        <w:rPr>
          <w:sz w:val="24"/>
          <w:szCs w:val="24"/>
        </w:rPr>
      </w:pPr>
      <w:r w:rsidRPr="00964BC7">
        <w:rPr>
          <w:sz w:val="24"/>
          <w:szCs w:val="24"/>
        </w:rPr>
        <w:t xml:space="preserve">Section B) of Consob’s form required by Annex 5C of Issuers' Regulation is </w:t>
      </w:r>
      <w:r w:rsidRPr="00964BC7">
        <w:rPr>
          <w:b/>
          <w:bCs/>
          <w:sz w:val="24"/>
          <w:szCs w:val="24"/>
        </w:rPr>
        <w:t>omitted</w:t>
      </w:r>
      <w:r w:rsidRPr="00964BC7">
        <w:rPr>
          <w:sz w:val="24"/>
          <w:szCs w:val="24"/>
        </w:rPr>
        <w:t xml:space="preserve"> because the Promoter is also the Issuer.</w:t>
      </w:r>
    </w:p>
    <w:p w14:paraId="3F68552A" w14:textId="77777777" w:rsidR="00A642FE" w:rsidRPr="00964BC7" w:rsidRDefault="00A642FE" w:rsidP="00A642FE">
      <w:pPr>
        <w:pStyle w:val="Corpotesto"/>
        <w:spacing w:line="247" w:lineRule="auto"/>
        <w:ind w:left="284" w:right="282"/>
        <w:jc w:val="both"/>
        <w:rPr>
          <w:b/>
          <w:i/>
          <w:sz w:val="24"/>
          <w:szCs w:val="24"/>
          <w:highlight w:val="yellow"/>
        </w:rPr>
      </w:pPr>
      <w:r w:rsidRPr="00964BC7">
        <w:rPr>
          <w:sz w:val="24"/>
          <w:szCs w:val="24"/>
        </w:rPr>
        <w:t xml:space="preserve">Section C) of Consob’s form required by Annex 5C of Issuers' Regulation is </w:t>
      </w:r>
      <w:r w:rsidRPr="00964BC7">
        <w:rPr>
          <w:b/>
          <w:bCs/>
          <w:sz w:val="24"/>
          <w:szCs w:val="24"/>
        </w:rPr>
        <w:t>omitted</w:t>
      </w:r>
      <w:r w:rsidRPr="00964BC7">
        <w:rPr>
          <w:sz w:val="24"/>
          <w:szCs w:val="24"/>
        </w:rPr>
        <w:t xml:space="preserve"> because all resolutions are solicited by the Promoter.</w:t>
      </w:r>
    </w:p>
    <w:p w14:paraId="20981349" w14:textId="77777777" w:rsidR="00A642FE" w:rsidRPr="00611AD9" w:rsidRDefault="00A642FE" w:rsidP="00A642FE">
      <w:pPr>
        <w:ind w:left="284" w:right="282"/>
        <w:rPr>
          <w:rFonts w:ascii="Times New Roman" w:hAnsi="Times New Roman" w:cs="Times New Roman"/>
          <w:b/>
          <w:i/>
          <w:sz w:val="24"/>
          <w:szCs w:val="24"/>
          <w:highlight w:val="yellow"/>
          <w:lang w:val="en-US"/>
        </w:rPr>
      </w:pPr>
      <w:r w:rsidRPr="001355A0">
        <w:rPr>
          <w:rFonts w:ascii="Times New Roman" w:hAnsi="Times New Roman" w:cs="Times New Roman"/>
          <w:b/>
          <w:i/>
          <w:noProof/>
          <w:sz w:val="24"/>
          <w:szCs w:val="24"/>
          <w:highlight w:val="yellow"/>
        </w:rPr>
        <mc:AlternateContent>
          <mc:Choice Requires="wps">
            <w:drawing>
              <wp:anchor distT="0" distB="0" distL="0" distR="0" simplePos="0" relativeHeight="251666432" behindDoc="1" locked="0" layoutInCell="1" allowOverlap="1" wp14:anchorId="5AF5A26F" wp14:editId="1C655BB6">
                <wp:simplePos x="0" y="0"/>
                <wp:positionH relativeFrom="page">
                  <wp:posOffset>701040</wp:posOffset>
                </wp:positionH>
                <wp:positionV relativeFrom="paragraph">
                  <wp:posOffset>174112</wp:posOffset>
                </wp:positionV>
                <wp:extent cx="6156960" cy="1841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833" y="0"/>
                              </a:moveTo>
                              <a:lnTo>
                                <a:pt x="0" y="0"/>
                              </a:lnTo>
                              <a:lnTo>
                                <a:pt x="0" y="18160"/>
                              </a:lnTo>
                              <a:lnTo>
                                <a:pt x="6156833" y="18160"/>
                              </a:lnTo>
                              <a:lnTo>
                                <a:pt x="6156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4BE701" id="Graphic 29" o:spid="_x0000_s1026" style="position:absolute;margin-left:55.2pt;margin-top:13.7pt;width:484.8pt;height:1.45pt;z-index:-251650048;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" path="m6156833,l,,,18160r6156833,l6156833,xe" fillcolor="black" stroked="f">
                <v:path arrowok="t"/>
                <w10:wrap type="topAndBottom" anchorx="page"/>
              </v:shape>
            </w:pict>
          </mc:Fallback>
        </mc:AlternateContent>
      </w:r>
    </w:p>
    <w:p w14:paraId="0528A7FF" w14:textId="77777777" w:rsidR="00A642FE" w:rsidRPr="00964BC7" w:rsidRDefault="00A642FE" w:rsidP="00A642FE">
      <w:pPr>
        <w:ind w:left="284" w:right="282"/>
        <w:rPr>
          <w:rFonts w:ascii="Times New Roman" w:hAnsi="Times New Roman" w:cs="Times New Roman"/>
          <w:b/>
          <w:i/>
          <w:sz w:val="24"/>
          <w:szCs w:val="24"/>
          <w:lang w:val="en-US"/>
        </w:rPr>
      </w:pPr>
      <w:r w:rsidRPr="00964BC7">
        <w:rPr>
          <w:rFonts w:ascii="Times New Roman" w:hAnsi="Times New Roman" w:cs="Times New Roman"/>
          <w:b/>
          <w:i/>
          <w:sz w:val="24"/>
          <w:szCs w:val="24"/>
          <w:lang w:val="en-US"/>
        </w:rPr>
        <w:t>This section must be completed only if the signatory is not the shareholder.</w:t>
      </w:r>
    </w:p>
    <w:p w14:paraId="03C19843" w14:textId="77777777" w:rsidR="00A642FE" w:rsidRPr="00964BC7" w:rsidRDefault="00A642FE" w:rsidP="00A642FE">
      <w:pPr>
        <w:spacing w:before="200"/>
        <w:ind w:left="284" w:right="282"/>
        <w:jc w:val="both"/>
        <w:rPr>
          <w:rFonts w:ascii="Times New Roman" w:hAnsi="Times New Roman" w:cs="Times New Roman"/>
          <w:sz w:val="24"/>
          <w:szCs w:val="24"/>
          <w:lang w:val="en-US"/>
        </w:rPr>
      </w:pPr>
      <w:r w:rsidRPr="00964BC7">
        <w:rPr>
          <w:rFonts w:ascii="Times New Roman" w:hAnsi="Times New Roman" w:cs="Times New Roman"/>
          <w:sz w:val="24"/>
          <w:szCs w:val="24"/>
          <w:lang w:val="en-US"/>
        </w:rPr>
        <w:t xml:space="preserve">I, the undersigned, (surname and first name of the signatory only if different from the </w:t>
      </w:r>
      <w:proofErr w:type="gramStart"/>
      <w:r w:rsidRPr="00964BC7">
        <w:rPr>
          <w:rFonts w:ascii="Times New Roman" w:hAnsi="Times New Roman" w:cs="Times New Roman"/>
          <w:sz w:val="24"/>
          <w:szCs w:val="24"/>
          <w:lang w:val="en-US"/>
        </w:rPr>
        <w:t>shareholder)…</w:t>
      </w:r>
      <w:proofErr w:type="gramEnd"/>
      <w:r w:rsidRPr="00964BC7">
        <w:rPr>
          <w:rFonts w:ascii="Times New Roman" w:hAnsi="Times New Roman" w:cs="Times New Roman"/>
          <w:sz w:val="24"/>
          <w:szCs w:val="24"/>
          <w:lang w:val="en-US"/>
        </w:rPr>
        <w:t>………………………………………... sign this Proxy Form in my capacity as (tick the appropriate box)</w:t>
      </w:r>
    </w:p>
    <w:p w14:paraId="34FB05C7" w14:textId="77777777" w:rsidR="00A642FE" w:rsidRPr="00964BC7" w:rsidRDefault="00A642FE" w:rsidP="00A642FE">
      <w:pPr>
        <w:spacing w:before="200"/>
        <w:ind w:left="284" w:right="282"/>
        <w:jc w:val="both"/>
        <w:rPr>
          <w:rFonts w:ascii="Times New Roman" w:hAnsi="Times New Roman" w:cs="Times New Roman"/>
          <w:sz w:val="24"/>
          <w:szCs w:val="24"/>
          <w:lang w:val="en-US"/>
        </w:rPr>
      </w:pPr>
      <w:r w:rsidRPr="00964BC7">
        <w:rPr>
          <w:rFonts w:ascii="Times New Roman" w:hAnsi="Times New Roman" w:cs="Times New Roman"/>
          <w:sz w:val="24"/>
          <w:szCs w:val="24"/>
          <w:lang w:val="en-US"/>
        </w:rPr>
        <w:t>□ pledgee</w:t>
      </w:r>
    </w:p>
    <w:p w14:paraId="1D19690E" w14:textId="77777777" w:rsidR="00A642FE" w:rsidRPr="00964BC7" w:rsidRDefault="00A642FE" w:rsidP="00A642FE">
      <w:pPr>
        <w:spacing w:before="200"/>
        <w:ind w:left="284" w:right="282"/>
        <w:jc w:val="both"/>
        <w:rPr>
          <w:rFonts w:ascii="Times New Roman" w:hAnsi="Times New Roman" w:cs="Times New Roman"/>
          <w:sz w:val="24"/>
          <w:szCs w:val="24"/>
          <w:lang w:val="en-US"/>
        </w:rPr>
      </w:pPr>
      <w:r w:rsidRPr="00964BC7">
        <w:rPr>
          <w:rFonts w:ascii="Times New Roman" w:hAnsi="Times New Roman" w:cs="Times New Roman"/>
          <w:sz w:val="24"/>
          <w:szCs w:val="24"/>
          <w:lang w:val="en-US"/>
        </w:rPr>
        <w:t xml:space="preserve">□ </w:t>
      </w:r>
      <w:proofErr w:type="spellStart"/>
      <w:r w:rsidRPr="00964BC7">
        <w:rPr>
          <w:rFonts w:ascii="Times New Roman" w:hAnsi="Times New Roman" w:cs="Times New Roman"/>
          <w:sz w:val="24"/>
          <w:szCs w:val="24"/>
          <w:lang w:val="en-US"/>
        </w:rPr>
        <w:t>reportor</w:t>
      </w:r>
      <w:proofErr w:type="spellEnd"/>
    </w:p>
    <w:p w14:paraId="72DFF5AE" w14:textId="77777777" w:rsidR="00A642FE" w:rsidRPr="00964BC7" w:rsidRDefault="00A642FE" w:rsidP="00A642FE">
      <w:pPr>
        <w:spacing w:before="200"/>
        <w:ind w:left="284" w:right="282"/>
        <w:jc w:val="both"/>
        <w:rPr>
          <w:rFonts w:ascii="Times New Roman" w:hAnsi="Times New Roman" w:cs="Times New Roman"/>
          <w:sz w:val="24"/>
          <w:szCs w:val="24"/>
          <w:lang w:val="en-US"/>
        </w:rPr>
      </w:pPr>
      <w:r w:rsidRPr="00964BC7">
        <w:rPr>
          <w:rFonts w:ascii="Times New Roman" w:hAnsi="Times New Roman" w:cs="Times New Roman"/>
          <w:sz w:val="24"/>
          <w:szCs w:val="24"/>
          <w:lang w:val="en-US"/>
        </w:rPr>
        <w:t>□ usufructuary</w:t>
      </w:r>
    </w:p>
    <w:p w14:paraId="14E10BE0" w14:textId="77777777" w:rsidR="00A642FE" w:rsidRPr="00964BC7" w:rsidRDefault="00A642FE" w:rsidP="00A642FE">
      <w:pPr>
        <w:spacing w:before="200"/>
        <w:ind w:left="284" w:right="282"/>
        <w:jc w:val="both"/>
        <w:rPr>
          <w:rFonts w:ascii="Times New Roman" w:hAnsi="Times New Roman" w:cs="Times New Roman"/>
          <w:sz w:val="24"/>
          <w:szCs w:val="24"/>
          <w:lang w:val="en-US"/>
        </w:rPr>
      </w:pPr>
      <w:r w:rsidRPr="00964BC7">
        <w:rPr>
          <w:rFonts w:ascii="Times New Roman" w:hAnsi="Times New Roman" w:cs="Times New Roman"/>
          <w:sz w:val="24"/>
          <w:szCs w:val="24"/>
          <w:lang w:val="en-US"/>
        </w:rPr>
        <w:t>□ custodian</w:t>
      </w:r>
    </w:p>
    <w:p w14:paraId="18914700" w14:textId="77777777" w:rsidR="00A642FE" w:rsidRPr="00964BC7" w:rsidRDefault="00A642FE" w:rsidP="00A642FE">
      <w:pPr>
        <w:spacing w:before="200"/>
        <w:ind w:left="284" w:right="282"/>
        <w:jc w:val="both"/>
        <w:rPr>
          <w:rFonts w:ascii="Times New Roman" w:hAnsi="Times New Roman" w:cs="Times New Roman"/>
          <w:sz w:val="24"/>
          <w:szCs w:val="24"/>
          <w:lang w:val="en-US"/>
        </w:rPr>
      </w:pPr>
      <w:r w:rsidRPr="00964BC7">
        <w:rPr>
          <w:rFonts w:ascii="Times New Roman" w:hAnsi="Times New Roman" w:cs="Times New Roman"/>
          <w:sz w:val="24"/>
          <w:szCs w:val="24"/>
          <w:lang w:val="en-US"/>
        </w:rPr>
        <w:t>□ manager</w:t>
      </w:r>
    </w:p>
    <w:p w14:paraId="185D8E70" w14:textId="77777777" w:rsidR="00A642FE" w:rsidRPr="00964BC7" w:rsidRDefault="00A642FE" w:rsidP="00A642FE">
      <w:pPr>
        <w:spacing w:before="200"/>
        <w:ind w:left="284" w:right="282"/>
        <w:jc w:val="both"/>
        <w:rPr>
          <w:rFonts w:ascii="Times New Roman" w:hAnsi="Times New Roman" w:cs="Times New Roman"/>
          <w:sz w:val="24"/>
          <w:szCs w:val="24"/>
          <w:lang w:val="en-US"/>
        </w:rPr>
      </w:pPr>
      <w:r w:rsidRPr="00964BC7">
        <w:rPr>
          <w:rFonts w:ascii="Times New Roman" w:hAnsi="Times New Roman" w:cs="Times New Roman"/>
          <w:sz w:val="24"/>
          <w:szCs w:val="24"/>
          <w:lang w:val="en-US"/>
        </w:rPr>
        <w:t>□ legal representative or attorney with power of sub-delegation</w:t>
      </w:r>
    </w:p>
    <w:p w14:paraId="582E2472" w14:textId="77777777" w:rsidR="00A642FE" w:rsidRPr="00964BC7" w:rsidRDefault="00A642FE" w:rsidP="00A642FE">
      <w:pPr>
        <w:spacing w:before="200"/>
        <w:ind w:left="284" w:right="282"/>
        <w:jc w:val="both"/>
        <w:rPr>
          <w:rFonts w:ascii="Times New Roman" w:hAnsi="Times New Roman" w:cs="Times New Roman"/>
          <w:sz w:val="24"/>
          <w:szCs w:val="24"/>
          <w:lang w:val="en-US"/>
        </w:rPr>
      </w:pPr>
      <w:r w:rsidRPr="00964BC7">
        <w:rPr>
          <w:rFonts w:ascii="Times New Roman" w:hAnsi="Times New Roman" w:cs="Times New Roman"/>
          <w:sz w:val="24"/>
          <w:szCs w:val="24"/>
          <w:lang w:val="en-US"/>
        </w:rPr>
        <w:t>□ other (specify) ………………………………...</w:t>
      </w:r>
    </w:p>
    <w:p w14:paraId="7D39075F" w14:textId="77777777" w:rsidR="00A642FE" w:rsidRPr="006842B7" w:rsidRDefault="00A642FE" w:rsidP="00A642FE">
      <w:pPr>
        <w:tabs>
          <w:tab w:val="left" w:pos="5896"/>
        </w:tabs>
        <w:ind w:left="284" w:right="282"/>
        <w:rPr>
          <w:rFonts w:ascii="Times New Roman" w:hAnsi="Times New Roman" w:cs="Times New Roman"/>
          <w:sz w:val="24"/>
          <w:szCs w:val="24"/>
          <w:highlight w:val="yellow"/>
          <w:lang w:val="en-US"/>
        </w:rPr>
      </w:pPr>
      <w:r w:rsidRPr="001355A0">
        <w:rPr>
          <w:rFonts w:ascii="Times New Roman" w:hAnsi="Times New Roman" w:cs="Times New Roman"/>
          <w:b/>
          <w:i/>
          <w:noProof/>
          <w:sz w:val="24"/>
          <w:szCs w:val="24"/>
          <w:highlight w:val="yellow"/>
        </w:rPr>
        <mc:AlternateContent>
          <mc:Choice Requires="wps">
            <w:drawing>
              <wp:anchor distT="0" distB="0" distL="0" distR="0" simplePos="0" relativeHeight="251668480" behindDoc="1" locked="0" layoutInCell="1" allowOverlap="1" wp14:anchorId="777C115B" wp14:editId="6DB2D1C2">
                <wp:simplePos x="0" y="0"/>
                <wp:positionH relativeFrom="page">
                  <wp:posOffset>1080135</wp:posOffset>
                </wp:positionH>
                <wp:positionV relativeFrom="paragraph">
                  <wp:posOffset>325120</wp:posOffset>
                </wp:positionV>
                <wp:extent cx="6156960" cy="18415"/>
                <wp:effectExtent l="0" t="0" r="0" b="0"/>
                <wp:wrapTopAndBottom/>
                <wp:docPr id="1027112317"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833" y="0"/>
                              </a:moveTo>
                              <a:lnTo>
                                <a:pt x="0" y="0"/>
                              </a:lnTo>
                              <a:lnTo>
                                <a:pt x="0" y="18160"/>
                              </a:lnTo>
                              <a:lnTo>
                                <a:pt x="6156833" y="18160"/>
                              </a:lnTo>
                              <a:lnTo>
                                <a:pt x="6156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6DCFD8" id="Graphic 29" o:spid="_x0000_s1026" style="position:absolute;margin-left:85.05pt;margin-top:25.6pt;width:484.8pt;height:1.45pt;z-index:-251648000;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" path="m6156833,l,,,18160r6156833,l6156833,xe" fillcolor="black" stroked="f">
                <v:path arrowok="t"/>
                <w10:wrap type="topAndBottom" anchorx="page"/>
              </v:shape>
            </w:pict>
          </mc:Fallback>
        </mc:AlternateContent>
      </w:r>
    </w:p>
    <w:p w14:paraId="0FDCBF2D" w14:textId="77777777" w:rsidR="00A642FE" w:rsidRDefault="00A642FE" w:rsidP="00A642FE">
      <w:pPr>
        <w:tabs>
          <w:tab w:val="left" w:pos="5896"/>
        </w:tabs>
        <w:ind w:left="284" w:right="282"/>
        <w:rPr>
          <w:rFonts w:ascii="Times New Roman" w:hAnsi="Times New Roman" w:cs="Times New Roman"/>
          <w:sz w:val="24"/>
          <w:szCs w:val="24"/>
          <w:lang w:val="en-US"/>
        </w:rPr>
      </w:pPr>
    </w:p>
    <w:p w14:paraId="229ED7F9" w14:textId="77777777" w:rsidR="00A642FE" w:rsidRDefault="00A642FE" w:rsidP="00A642FE">
      <w:pPr>
        <w:tabs>
          <w:tab w:val="left" w:pos="5896"/>
        </w:tabs>
        <w:ind w:left="284" w:right="282"/>
        <w:rPr>
          <w:rFonts w:ascii="Times New Roman" w:hAnsi="Times New Roman" w:cs="Times New Roman"/>
          <w:sz w:val="24"/>
          <w:szCs w:val="24"/>
          <w:lang w:val="en-US"/>
        </w:rPr>
      </w:pPr>
    </w:p>
    <w:p w14:paraId="42D02EE5" w14:textId="77777777" w:rsidR="00A642FE" w:rsidRDefault="00A642FE" w:rsidP="00A642FE">
      <w:pPr>
        <w:tabs>
          <w:tab w:val="left" w:pos="5896"/>
        </w:tabs>
        <w:ind w:left="284" w:right="282"/>
        <w:rPr>
          <w:rFonts w:ascii="Times New Roman" w:hAnsi="Times New Roman" w:cs="Times New Roman"/>
          <w:sz w:val="24"/>
          <w:szCs w:val="24"/>
          <w:lang w:val="en-US"/>
        </w:rPr>
      </w:pPr>
    </w:p>
    <w:p w14:paraId="47A3CCF3" w14:textId="77777777" w:rsidR="00A642FE" w:rsidRPr="006842B7" w:rsidRDefault="00A642FE" w:rsidP="00A642FE">
      <w:pPr>
        <w:tabs>
          <w:tab w:val="left" w:pos="5896"/>
        </w:tabs>
        <w:ind w:left="284" w:right="282"/>
        <w:rPr>
          <w:rFonts w:ascii="Times New Roman" w:hAnsi="Times New Roman" w:cs="Times New Roman"/>
          <w:sz w:val="24"/>
          <w:szCs w:val="24"/>
          <w:lang w:val="en-US"/>
        </w:rPr>
      </w:pPr>
    </w:p>
    <w:p w14:paraId="71FA643C" w14:textId="712D8BC2" w:rsidR="00A642FE" w:rsidRPr="006842B7" w:rsidRDefault="00A642FE" w:rsidP="00A642FE">
      <w:pPr>
        <w:tabs>
          <w:tab w:val="left" w:pos="5896"/>
        </w:tabs>
        <w:ind w:left="284" w:right="282"/>
        <w:rPr>
          <w:rFonts w:ascii="Times New Roman" w:hAnsi="Times New Roman" w:cs="Times New Roman"/>
          <w:spacing w:val="-6"/>
          <w:w w:val="160"/>
          <w:sz w:val="24"/>
          <w:szCs w:val="24"/>
          <w:lang w:val="en-US"/>
        </w:rPr>
      </w:pPr>
      <w:r w:rsidRPr="006842B7">
        <w:rPr>
          <w:rFonts w:ascii="Times New Roman" w:hAnsi="Times New Roman" w:cs="Times New Roman"/>
          <w:sz w:val="24"/>
          <w:szCs w:val="24"/>
          <w:lang w:val="en-US"/>
        </w:rPr>
        <w:t xml:space="preserve">DATE _________________     </w:t>
      </w:r>
      <w:proofErr w:type="gramStart"/>
      <w:r w:rsidRPr="006842B7">
        <w:rPr>
          <w:rFonts w:ascii="Times New Roman" w:hAnsi="Times New Roman" w:cs="Times New Roman"/>
          <w:sz w:val="24"/>
          <w:szCs w:val="24"/>
          <w:lang w:val="en-US"/>
        </w:rPr>
        <w:t>SIGNATURE  _</w:t>
      </w:r>
      <w:proofErr w:type="gramEnd"/>
      <w:r w:rsidRPr="006842B7">
        <w:rPr>
          <w:rFonts w:ascii="Times New Roman" w:hAnsi="Times New Roman" w:cs="Times New Roman"/>
          <w:sz w:val="24"/>
          <w:szCs w:val="24"/>
          <w:lang w:val="en-US"/>
        </w:rPr>
        <w:t>_________________________</w:t>
      </w:r>
      <w:r w:rsidRPr="006842B7">
        <w:rPr>
          <w:rFonts w:ascii="Times New Roman" w:hAnsi="Times New Roman" w:cs="Times New Roman"/>
          <w:spacing w:val="-6"/>
          <w:w w:val="160"/>
          <w:sz w:val="24"/>
          <w:szCs w:val="24"/>
          <w:lang w:val="en-US"/>
        </w:rPr>
        <w:t xml:space="preserve"> </w:t>
      </w:r>
    </w:p>
    <w:p w14:paraId="2DE44975" w14:textId="77777777" w:rsidR="00A642FE" w:rsidRPr="006842B7" w:rsidRDefault="00A642FE" w:rsidP="00A642FE">
      <w:pPr>
        <w:tabs>
          <w:tab w:val="left" w:pos="5896"/>
        </w:tabs>
        <w:ind w:left="284" w:right="282"/>
        <w:rPr>
          <w:rFonts w:ascii="Times New Roman" w:hAnsi="Times New Roman" w:cs="Times New Roman"/>
          <w:sz w:val="24"/>
          <w:szCs w:val="24"/>
          <w:highlight w:val="yellow"/>
          <w:lang w:val="en-US"/>
        </w:rPr>
      </w:pPr>
    </w:p>
    <w:p w14:paraId="29E2EA7E" w14:textId="77777777" w:rsidR="00A642FE" w:rsidRDefault="00A642FE" w:rsidP="00A642FE">
      <w:pPr>
        <w:tabs>
          <w:tab w:val="left" w:pos="5896"/>
        </w:tabs>
        <w:ind w:left="284" w:right="282"/>
        <w:jc w:val="both"/>
        <w:rPr>
          <w:rFonts w:ascii="Times New Roman" w:hAnsi="Times New Roman" w:cs="Times New Roman"/>
          <w:i/>
          <w:iCs/>
          <w:sz w:val="24"/>
          <w:szCs w:val="24"/>
          <w:lang w:val="en-US"/>
        </w:rPr>
      </w:pPr>
    </w:p>
    <w:p w14:paraId="014AA737" w14:textId="77777777" w:rsidR="00A642FE" w:rsidRPr="00B76453" w:rsidRDefault="00A642FE" w:rsidP="00A642FE">
      <w:pPr>
        <w:tabs>
          <w:tab w:val="left" w:pos="5896"/>
        </w:tabs>
        <w:ind w:left="284" w:right="282"/>
        <w:jc w:val="both"/>
        <w:rPr>
          <w:rFonts w:ascii="Times New Roman" w:hAnsi="Times New Roman" w:cs="Times New Roman"/>
          <w:i/>
          <w:iCs/>
          <w:sz w:val="24"/>
          <w:szCs w:val="24"/>
          <w:lang w:val="en-US"/>
        </w:rPr>
      </w:pPr>
      <w:r w:rsidRPr="00AD5EDA">
        <w:rPr>
          <w:rFonts w:ascii="Times New Roman" w:hAnsi="Times New Roman" w:cs="Times New Roman"/>
          <w:i/>
          <w:iCs/>
          <w:sz w:val="24"/>
          <w:szCs w:val="24"/>
          <w:lang w:val="en-US"/>
        </w:rPr>
        <w:t xml:space="preserve">Saipem S.p.A. </w:t>
      </w:r>
      <w:r>
        <w:rPr>
          <w:rFonts w:ascii="Times New Roman" w:hAnsi="Times New Roman" w:cs="Times New Roman"/>
          <w:i/>
          <w:iCs/>
          <w:sz w:val="24"/>
          <w:szCs w:val="24"/>
          <w:lang w:val="en-US"/>
        </w:rPr>
        <w:t>shall</w:t>
      </w:r>
      <w:r w:rsidRPr="00AD5EDA">
        <w:rPr>
          <w:rFonts w:ascii="Times New Roman" w:hAnsi="Times New Roman" w:cs="Times New Roman"/>
          <w:i/>
          <w:iCs/>
          <w:sz w:val="24"/>
          <w:szCs w:val="24"/>
          <w:lang w:val="en-US"/>
        </w:rPr>
        <w:t xml:space="preserve"> process the personal data of the interested parties in accordance with the Privacy Policy published on the</w:t>
      </w:r>
      <w:r>
        <w:rPr>
          <w:rFonts w:ascii="Times New Roman" w:hAnsi="Times New Roman" w:cs="Times New Roman"/>
          <w:i/>
          <w:iCs/>
          <w:sz w:val="24"/>
          <w:szCs w:val="24"/>
          <w:lang w:val="en-US"/>
        </w:rPr>
        <w:t xml:space="preserve"> Company’s</w:t>
      </w:r>
      <w:r w:rsidRPr="00AD5EDA">
        <w:rPr>
          <w:rFonts w:ascii="Times New Roman" w:hAnsi="Times New Roman" w:cs="Times New Roman"/>
          <w:i/>
          <w:iCs/>
          <w:sz w:val="24"/>
          <w:szCs w:val="24"/>
          <w:lang w:val="en-US"/>
        </w:rPr>
        <w:t xml:space="preserve"> website </w:t>
      </w:r>
      <w:r>
        <w:rPr>
          <w:rFonts w:ascii="Times New Roman" w:hAnsi="Times New Roman" w:cs="Times New Roman"/>
          <w:i/>
          <w:iCs/>
          <w:sz w:val="24"/>
          <w:szCs w:val="24"/>
          <w:lang w:val="en-US"/>
        </w:rPr>
        <w:t xml:space="preserve">at </w:t>
      </w:r>
      <w:hyperlink r:id="rId16" w:history="1">
        <w:r w:rsidRPr="001277A9">
          <w:rPr>
            <w:rStyle w:val="Collegamentoipertestuale"/>
            <w:rFonts w:ascii="Times New Roman" w:hAnsi="Times New Roman" w:cs="Times New Roman"/>
            <w:i/>
            <w:iCs/>
            <w:sz w:val="24"/>
            <w:szCs w:val="24"/>
            <w:lang w:val="en-US"/>
          </w:rPr>
          <w:t>www.saipem.com</w:t>
        </w:r>
      </w:hyperlink>
      <w:r>
        <w:rPr>
          <w:rFonts w:ascii="Times New Roman" w:hAnsi="Times New Roman" w:cs="Times New Roman"/>
          <w:i/>
          <w:iCs/>
          <w:sz w:val="24"/>
          <w:szCs w:val="24"/>
          <w:lang w:val="en-US"/>
        </w:rPr>
        <w:t>, section “Governance” – “Shareholders' Meeting”.</w:t>
      </w:r>
    </w:p>
    <w:p w14:paraId="0B0AF68B" w14:textId="77777777" w:rsidR="00A642FE" w:rsidRDefault="00A642FE" w:rsidP="00A642FE">
      <w:pPr>
        <w:spacing w:line="360" w:lineRule="auto"/>
        <w:ind w:left="284" w:right="282"/>
        <w:jc w:val="center"/>
        <w:rPr>
          <w:rFonts w:ascii="Times New Roman" w:hAnsi="Times New Roman" w:cs="Times New Roman"/>
          <w:lang w:val="en-US"/>
        </w:rPr>
      </w:pPr>
      <w:r>
        <w:rPr>
          <w:rFonts w:ascii="Times New Roman" w:hAnsi="Times New Roman" w:cs="Times New Roman"/>
          <w:lang w:val="en-US"/>
        </w:rPr>
        <w:t>* * *</w:t>
      </w:r>
    </w:p>
    <w:p w14:paraId="3EA0F7BB" w14:textId="77777777" w:rsidR="00A642FE" w:rsidRPr="00BB357E" w:rsidRDefault="00A642FE" w:rsidP="00A642FE">
      <w:pPr>
        <w:spacing w:line="360" w:lineRule="auto"/>
        <w:ind w:left="284" w:right="282"/>
        <w:jc w:val="both"/>
        <w:rPr>
          <w:rFonts w:ascii="Times New Roman" w:hAnsi="Times New Roman" w:cs="Times New Roman"/>
          <w:lang w:val="en-US"/>
        </w:rPr>
      </w:pPr>
      <w:r w:rsidRPr="00BB357E">
        <w:rPr>
          <w:rFonts w:ascii="Times New Roman" w:hAnsi="Times New Roman" w:cs="Times New Roman"/>
          <w:lang w:val="en-GB"/>
        </w:rPr>
        <w:t>This document is not an offer of merger consideration shares in the United States. Neither the merger consideration shares nor any other securities have been or will be registered under the U.S. Securities Act of 19</w:t>
      </w:r>
      <w:r>
        <w:rPr>
          <w:rFonts w:ascii="Times New Roman" w:hAnsi="Times New Roman" w:cs="Times New Roman"/>
          <w:lang w:val="en-GB"/>
        </w:rPr>
        <w:t>9</w:t>
      </w:r>
      <w:r w:rsidRPr="00BB357E">
        <w:rPr>
          <w:rFonts w:ascii="Times New Roman" w:hAnsi="Times New Roman" w:cs="Times New Roman"/>
          <w:lang w:val="en-GB"/>
        </w:rPr>
        <w:t>3, as amended (the "</w:t>
      </w:r>
      <w:r w:rsidRPr="00BB357E">
        <w:rPr>
          <w:rFonts w:ascii="Times New Roman" w:hAnsi="Times New Roman" w:cs="Times New Roman"/>
          <w:b/>
          <w:bCs/>
          <w:lang w:val="en-GB"/>
        </w:rPr>
        <w:t>Securities Act</w:t>
      </w:r>
      <w:r w:rsidRPr="00BB357E">
        <w:rPr>
          <w:rFonts w:ascii="Times New Roman" w:hAnsi="Times New Roman" w:cs="Times New Roman"/>
          <w:lang w:val="en-GB"/>
        </w:rPr>
        <w:t>"), and neither the merger consideration shares nor any other securities may be offered, sold or delivered within or into the United States, except pursuant to an applicable exemption of, or in a transaction not subject to, the Securities Act. This document must not be forwarded, distributed or sent, directly or indirectly, in whole or in part, in or into the United States.</w:t>
      </w:r>
    </w:p>
    <w:p w14:paraId="404C947B" w14:textId="77777777" w:rsidR="00A642FE" w:rsidRPr="00266AB6" w:rsidRDefault="00A642FE" w:rsidP="00A642FE">
      <w:pPr>
        <w:ind w:left="284" w:right="282"/>
        <w:jc w:val="both"/>
        <w:rPr>
          <w:rFonts w:ascii="Times New Roman" w:hAnsi="Times New Roman" w:cs="Times New Roman"/>
          <w:sz w:val="24"/>
          <w:szCs w:val="24"/>
          <w:u w:val="single"/>
          <w:lang w:val="en-US"/>
        </w:rPr>
      </w:pPr>
    </w:p>
    <w:p w14:paraId="54E8FA77" w14:textId="77777777" w:rsidR="00A642FE" w:rsidRPr="00E74EFB" w:rsidRDefault="00A642FE" w:rsidP="00A642FE">
      <w:pPr>
        <w:ind w:left="284" w:right="282"/>
        <w:rPr>
          <w:rFonts w:ascii="Times New Roman" w:hAnsi="Times New Roman" w:cs="Times New Roman"/>
          <w:b/>
          <w:bCs/>
          <w:sz w:val="24"/>
          <w:szCs w:val="24"/>
          <w:lang w:val="en-GB"/>
        </w:rPr>
      </w:pPr>
      <w:r w:rsidRPr="00E74EFB">
        <w:rPr>
          <w:rFonts w:ascii="Times New Roman" w:hAnsi="Times New Roman" w:cs="Times New Roman"/>
          <w:b/>
          <w:bCs/>
          <w:sz w:val="24"/>
          <w:szCs w:val="24"/>
          <w:lang w:val="en-GB"/>
        </w:rPr>
        <w:t>REGULATORY APPENDIX</w:t>
      </w:r>
    </w:p>
    <w:p w14:paraId="08DD8186" w14:textId="77777777" w:rsidR="00A642FE" w:rsidRDefault="00A642FE" w:rsidP="00A642FE">
      <w:pPr>
        <w:ind w:left="284" w:right="282"/>
        <w:jc w:val="center"/>
        <w:rPr>
          <w:rFonts w:ascii="Times New Roman" w:hAnsi="Times New Roman" w:cs="Times New Roman"/>
          <w:sz w:val="24"/>
          <w:szCs w:val="24"/>
          <w:u w:val="single"/>
          <w:lang w:val="en-GB"/>
        </w:rPr>
      </w:pPr>
    </w:p>
    <w:p w14:paraId="34BEA070" w14:textId="77777777" w:rsidR="00A642FE" w:rsidRDefault="00A642FE" w:rsidP="00A642FE">
      <w:pPr>
        <w:ind w:left="284" w:right="282"/>
        <w:jc w:val="center"/>
        <w:rPr>
          <w:rFonts w:ascii="Times New Roman" w:hAnsi="Times New Roman" w:cs="Times New Roman"/>
          <w:sz w:val="24"/>
          <w:szCs w:val="24"/>
          <w:u w:val="single"/>
          <w:lang w:val="en-GB"/>
        </w:rPr>
      </w:pPr>
    </w:p>
    <w:p w14:paraId="101DA95B" w14:textId="77777777" w:rsidR="00A642FE" w:rsidRPr="00266AB6" w:rsidRDefault="00A642FE" w:rsidP="00A642FE">
      <w:pPr>
        <w:ind w:left="284" w:right="282"/>
        <w:jc w:val="center"/>
        <w:rPr>
          <w:rFonts w:ascii="Times New Roman" w:hAnsi="Times New Roman" w:cs="Times New Roman"/>
          <w:sz w:val="24"/>
          <w:szCs w:val="24"/>
          <w:lang w:val="en-GB"/>
        </w:rPr>
      </w:pPr>
      <w:r w:rsidRPr="00266AB6">
        <w:rPr>
          <w:rFonts w:ascii="Times New Roman" w:hAnsi="Times New Roman" w:cs="Times New Roman"/>
          <w:sz w:val="24"/>
          <w:szCs w:val="24"/>
          <w:u w:val="single"/>
          <w:lang w:val="en-GB"/>
        </w:rPr>
        <w:t>Provisions of Legislative Decree 58/98 (Consolidated Act)</w:t>
      </w:r>
    </w:p>
    <w:p w14:paraId="5CF6B22B" w14:textId="77777777" w:rsidR="00A642FE" w:rsidRPr="00266AB6" w:rsidRDefault="00A642FE" w:rsidP="00A642FE">
      <w:pPr>
        <w:ind w:left="284" w:right="282"/>
        <w:jc w:val="center"/>
        <w:rPr>
          <w:rFonts w:ascii="Times New Roman" w:hAnsi="Times New Roman" w:cs="Times New Roman"/>
          <w:sz w:val="24"/>
          <w:szCs w:val="24"/>
          <w:lang w:val="en-GB"/>
        </w:rPr>
      </w:pPr>
    </w:p>
    <w:p w14:paraId="7F1DF89B" w14:textId="77777777" w:rsidR="00A642FE" w:rsidRPr="00266AB6" w:rsidRDefault="00A642FE" w:rsidP="00A642FE">
      <w:pPr>
        <w:ind w:left="284" w:right="282"/>
        <w:jc w:val="center"/>
        <w:rPr>
          <w:rFonts w:ascii="Times New Roman" w:hAnsi="Times New Roman" w:cs="Times New Roman"/>
          <w:i/>
          <w:iCs/>
          <w:sz w:val="24"/>
          <w:szCs w:val="24"/>
          <w:lang w:val="fr-FR"/>
        </w:rPr>
      </w:pPr>
      <w:r w:rsidRPr="00266AB6">
        <w:rPr>
          <w:rFonts w:ascii="Times New Roman" w:hAnsi="Times New Roman" w:cs="Times New Roman"/>
          <w:sz w:val="24"/>
          <w:szCs w:val="24"/>
          <w:lang w:val="fr-FR"/>
        </w:rPr>
        <w:t>Section II-</w:t>
      </w:r>
      <w:r w:rsidRPr="00266AB6">
        <w:rPr>
          <w:rFonts w:ascii="Times New Roman" w:hAnsi="Times New Roman" w:cs="Times New Roman"/>
          <w:i/>
          <w:iCs/>
          <w:sz w:val="24"/>
          <w:szCs w:val="24"/>
          <w:lang w:val="fr-FR"/>
        </w:rPr>
        <w:t>ter</w:t>
      </w:r>
    </w:p>
    <w:p w14:paraId="3BD73C1C" w14:textId="77777777" w:rsidR="00A642FE" w:rsidRPr="00266AB6" w:rsidRDefault="00A642FE" w:rsidP="00A642FE">
      <w:pPr>
        <w:ind w:left="284" w:right="282"/>
        <w:jc w:val="center"/>
        <w:rPr>
          <w:rFonts w:ascii="Times New Roman" w:hAnsi="Times New Roman" w:cs="Times New Roman"/>
          <w:sz w:val="24"/>
          <w:szCs w:val="24"/>
          <w:lang w:val="fr-FR"/>
        </w:rPr>
      </w:pPr>
      <w:proofErr w:type="spellStart"/>
      <w:r w:rsidRPr="00266AB6">
        <w:rPr>
          <w:rFonts w:ascii="Times New Roman" w:hAnsi="Times New Roman" w:cs="Times New Roman"/>
          <w:sz w:val="24"/>
          <w:szCs w:val="24"/>
          <w:lang w:val="fr-FR"/>
        </w:rPr>
        <w:t>Proxies</w:t>
      </w:r>
      <w:proofErr w:type="spellEnd"/>
    </w:p>
    <w:p w14:paraId="4B29C3EE" w14:textId="77777777" w:rsidR="00A642FE" w:rsidRPr="00266AB6" w:rsidRDefault="00A642FE" w:rsidP="00A642FE">
      <w:pPr>
        <w:ind w:left="284" w:right="282"/>
        <w:jc w:val="center"/>
        <w:rPr>
          <w:rFonts w:ascii="Times New Roman" w:hAnsi="Times New Roman" w:cs="Times New Roman"/>
          <w:sz w:val="24"/>
          <w:szCs w:val="24"/>
          <w:lang w:val="fr-FR"/>
        </w:rPr>
      </w:pPr>
    </w:p>
    <w:p w14:paraId="1C4E5F6C" w14:textId="77777777" w:rsidR="00A642FE" w:rsidRPr="00266AB6" w:rsidRDefault="00A642FE" w:rsidP="00A642FE">
      <w:pPr>
        <w:ind w:left="284" w:right="282"/>
        <w:jc w:val="center"/>
        <w:rPr>
          <w:rFonts w:ascii="Times New Roman" w:hAnsi="Times New Roman" w:cs="Times New Roman"/>
          <w:sz w:val="24"/>
          <w:szCs w:val="24"/>
          <w:u w:val="single"/>
          <w:lang w:val="fr-FR"/>
        </w:rPr>
      </w:pPr>
      <w:r w:rsidRPr="00266AB6">
        <w:rPr>
          <w:rFonts w:ascii="Times New Roman" w:hAnsi="Times New Roman" w:cs="Times New Roman"/>
          <w:sz w:val="24"/>
          <w:szCs w:val="24"/>
          <w:u w:val="single"/>
          <w:lang w:val="fr-FR"/>
        </w:rPr>
        <w:t>Article 135-novies</w:t>
      </w:r>
    </w:p>
    <w:p w14:paraId="05AF8389" w14:textId="77777777" w:rsidR="00A642FE" w:rsidRPr="00266AB6" w:rsidRDefault="00A642FE" w:rsidP="00A642FE">
      <w:pPr>
        <w:ind w:left="284" w:right="282"/>
        <w:jc w:val="center"/>
        <w:rPr>
          <w:rFonts w:ascii="Times New Roman" w:hAnsi="Times New Roman" w:cs="Times New Roman"/>
          <w:sz w:val="24"/>
          <w:szCs w:val="24"/>
          <w:lang w:val="en-GB"/>
        </w:rPr>
      </w:pPr>
      <w:r w:rsidRPr="00266AB6">
        <w:rPr>
          <w:rFonts w:ascii="Times New Roman" w:hAnsi="Times New Roman" w:cs="Times New Roman"/>
          <w:i/>
          <w:iCs/>
          <w:sz w:val="24"/>
          <w:szCs w:val="24"/>
          <w:u w:val="single"/>
          <w:lang w:val="en-GB"/>
        </w:rPr>
        <w:t>(Representation at the shareholders’ meeting</w:t>
      </w:r>
      <w:r w:rsidRPr="00266AB6">
        <w:rPr>
          <w:rFonts w:ascii="Times New Roman" w:hAnsi="Times New Roman" w:cs="Times New Roman"/>
          <w:sz w:val="24"/>
          <w:szCs w:val="24"/>
          <w:u w:val="single"/>
          <w:lang w:val="en-GB"/>
        </w:rPr>
        <w:t>)</w:t>
      </w:r>
    </w:p>
    <w:p w14:paraId="3955D551" w14:textId="77777777" w:rsidR="00A642FE" w:rsidRPr="00266AB6" w:rsidRDefault="00A642FE" w:rsidP="00A642FE">
      <w:pPr>
        <w:ind w:left="284" w:right="282"/>
        <w:jc w:val="both"/>
        <w:rPr>
          <w:rFonts w:ascii="Times New Roman" w:hAnsi="Times New Roman" w:cs="Times New Roman"/>
          <w:sz w:val="24"/>
          <w:szCs w:val="24"/>
          <w:lang w:val="en-GB"/>
        </w:rPr>
      </w:pPr>
    </w:p>
    <w:p w14:paraId="2CE56742" w14:textId="77777777" w:rsidR="00A642FE" w:rsidRPr="00266AB6" w:rsidRDefault="00A642FE" w:rsidP="00A642FE">
      <w:pPr>
        <w:widowControl w:val="0"/>
        <w:numPr>
          <w:ilvl w:val="0"/>
          <w:numId w:val="64"/>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Any person with the right to vote may indicate one representative for each shareholders' meeting, without prejudice to the right to specify one or more replacements987.</w:t>
      </w:r>
    </w:p>
    <w:p w14:paraId="77B718DA" w14:textId="77777777" w:rsidR="00A642FE" w:rsidRPr="00266AB6" w:rsidRDefault="00A642FE" w:rsidP="00A642FE">
      <w:pPr>
        <w:widowControl w:val="0"/>
        <w:numPr>
          <w:ilvl w:val="0"/>
          <w:numId w:val="64"/>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lastRenderedPageBreak/>
        <w:t>As an exception to paragraph 1, any person with the right to vote may appoint a different representative for each account, used to record financial instrument transactions, valid where the communication envisaged in Article 83-sexies has been issued.</w:t>
      </w:r>
    </w:p>
    <w:p w14:paraId="46416725" w14:textId="77777777" w:rsidR="00A642FE" w:rsidRPr="00266AB6" w:rsidRDefault="00A642FE" w:rsidP="00A642FE">
      <w:pPr>
        <w:widowControl w:val="0"/>
        <w:numPr>
          <w:ilvl w:val="0"/>
          <w:numId w:val="64"/>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As a further exception to paragraph 1, if the person indicated as owner of the shares in the communication envisaged in Article 83-sexies acts alone or through registered trustees on behalf of his or her customers, the person in question may indicate others on whose behalf he/she acts, or one or more third parties indicated by such customers, as their representative.</w:t>
      </w:r>
    </w:p>
    <w:p w14:paraId="561ECB56" w14:textId="77777777" w:rsidR="00A642FE" w:rsidRPr="00266AB6" w:rsidRDefault="00A642FE" w:rsidP="00A642FE">
      <w:pPr>
        <w:widowControl w:val="0"/>
        <w:numPr>
          <w:ilvl w:val="0"/>
          <w:numId w:val="64"/>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If the proxy form envisages such an option, the proxy may arrange for personal substitution by another person of his or her choice, without prejudice to compliance with Article 135-decies paragraph 3 and to the right of the person represented to indicate one or more substitutes.</w:t>
      </w:r>
    </w:p>
    <w:p w14:paraId="766B745C" w14:textId="77777777" w:rsidR="00A642FE" w:rsidRPr="00266AB6" w:rsidRDefault="00A642FE" w:rsidP="00A642FE">
      <w:pPr>
        <w:widowControl w:val="0"/>
        <w:numPr>
          <w:ilvl w:val="0"/>
          <w:numId w:val="64"/>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In place of the original, the representative may deliver or transmit a copy of the proxy, also in electronic format, confirming his or her liability in compliance of the proxy form to the original and the identity of the delegating party. The representative shall retain the original of the proxy form and keep track of any voting instructions received for a period of one year from closure of the shareholders' meetings concerned.</w:t>
      </w:r>
    </w:p>
    <w:p w14:paraId="135BF0A0" w14:textId="77777777" w:rsidR="00A642FE" w:rsidRPr="00266AB6" w:rsidRDefault="00A642FE" w:rsidP="00A642FE">
      <w:pPr>
        <w:widowControl w:val="0"/>
        <w:numPr>
          <w:ilvl w:val="0"/>
          <w:numId w:val="64"/>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The appointment may be made with a document in an electronic format with a digital signature in accordance with article 21, paragraph 2 of Italian Legislative Decree 82 of 7 March 2005. The companies specify in the Articles of Association at least one way of electronic notification of the proxy.</w:t>
      </w:r>
    </w:p>
    <w:p w14:paraId="492ADFB3" w14:textId="77777777" w:rsidR="00A642FE" w:rsidRPr="00266AB6" w:rsidRDefault="00A642FE" w:rsidP="00A642FE">
      <w:pPr>
        <w:widowControl w:val="0"/>
        <w:numPr>
          <w:ilvl w:val="0"/>
          <w:numId w:val="64"/>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Paragraphs 1, 2, 3 and 4 shall also apply to cases of share transfer by proxy.</w:t>
      </w:r>
    </w:p>
    <w:p w14:paraId="0CD4AB00" w14:textId="77777777" w:rsidR="00A642FE" w:rsidRPr="00266AB6" w:rsidRDefault="00A642FE" w:rsidP="00A642FE">
      <w:pPr>
        <w:widowControl w:val="0"/>
        <w:numPr>
          <w:ilvl w:val="0"/>
          <w:numId w:val="64"/>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proofErr w:type="gramStart"/>
      <w:r w:rsidRPr="00266AB6">
        <w:rPr>
          <w:rFonts w:ascii="Times New Roman" w:hAnsi="Times New Roman" w:cs="Times New Roman"/>
          <w:sz w:val="24"/>
          <w:szCs w:val="24"/>
          <w:lang w:val="en-US"/>
        </w:rPr>
        <w:t>All of</w:t>
      </w:r>
      <w:proofErr w:type="gramEnd"/>
      <w:r w:rsidRPr="00266AB6">
        <w:rPr>
          <w:rFonts w:ascii="Times New Roman" w:hAnsi="Times New Roman" w:cs="Times New Roman"/>
          <w:sz w:val="24"/>
          <w:szCs w:val="24"/>
          <w:lang w:val="en-US"/>
        </w:rPr>
        <w:t xml:space="preserve"> the above without prejudice to the provisions of Article 2372 of the Italian Civil Code. As an exception to article 2372, second paragraph of the Italian Civil Code, asset management companies, SICAVs, harmonized management companies and non-EU parties providing collective investment management services may grant representation for more than one </w:t>
      </w:r>
      <w:proofErr w:type="gramStart"/>
      <w:r w:rsidRPr="00266AB6">
        <w:rPr>
          <w:rFonts w:ascii="Times New Roman" w:hAnsi="Times New Roman" w:cs="Times New Roman"/>
          <w:sz w:val="24"/>
          <w:szCs w:val="24"/>
          <w:lang w:val="en-US"/>
        </w:rPr>
        <w:t>shareholders'</w:t>
      </w:r>
      <w:proofErr w:type="gramEnd"/>
      <w:r w:rsidRPr="00266AB6">
        <w:rPr>
          <w:rFonts w:ascii="Times New Roman" w:hAnsi="Times New Roman" w:cs="Times New Roman"/>
          <w:sz w:val="24"/>
          <w:szCs w:val="24"/>
          <w:lang w:val="en-US"/>
        </w:rPr>
        <w:t xml:space="preserve"> meeting</w:t>
      </w:r>
    </w:p>
    <w:p w14:paraId="55B0D1BA" w14:textId="77777777" w:rsidR="00A642FE" w:rsidRPr="00266AB6" w:rsidRDefault="00A642FE" w:rsidP="00A642FE">
      <w:pPr>
        <w:ind w:left="284" w:right="282"/>
        <w:jc w:val="both"/>
        <w:rPr>
          <w:rFonts w:ascii="Times New Roman" w:hAnsi="Times New Roman" w:cs="Times New Roman"/>
          <w:sz w:val="24"/>
          <w:szCs w:val="24"/>
          <w:lang w:val="en-US"/>
        </w:rPr>
      </w:pPr>
    </w:p>
    <w:p w14:paraId="7B6AA548" w14:textId="77777777" w:rsidR="00A642FE" w:rsidRPr="00266AB6" w:rsidRDefault="00A642FE" w:rsidP="00A642FE">
      <w:pPr>
        <w:ind w:left="284" w:right="282"/>
        <w:jc w:val="both"/>
        <w:rPr>
          <w:rFonts w:ascii="Times New Roman" w:hAnsi="Times New Roman" w:cs="Times New Roman"/>
          <w:sz w:val="24"/>
          <w:szCs w:val="24"/>
          <w:lang w:val="en-US"/>
        </w:rPr>
      </w:pPr>
    </w:p>
    <w:p w14:paraId="4553BDC2" w14:textId="77777777" w:rsidR="00A642FE" w:rsidRPr="00266AB6" w:rsidRDefault="00A642FE" w:rsidP="00A642FE">
      <w:pPr>
        <w:ind w:left="284" w:right="282"/>
        <w:jc w:val="center"/>
        <w:rPr>
          <w:rFonts w:ascii="Times New Roman" w:hAnsi="Times New Roman" w:cs="Times New Roman"/>
          <w:i/>
          <w:sz w:val="24"/>
          <w:szCs w:val="24"/>
          <w:lang w:val="en-US"/>
        </w:rPr>
      </w:pPr>
      <w:r w:rsidRPr="00266AB6">
        <w:rPr>
          <w:rFonts w:ascii="Times New Roman" w:hAnsi="Times New Roman" w:cs="Times New Roman"/>
          <w:sz w:val="24"/>
          <w:szCs w:val="24"/>
          <w:u w:val="single"/>
          <w:lang w:val="en-US"/>
        </w:rPr>
        <w:t>Article 135-</w:t>
      </w:r>
      <w:r w:rsidRPr="00266AB6">
        <w:rPr>
          <w:rFonts w:ascii="Times New Roman" w:hAnsi="Times New Roman" w:cs="Times New Roman"/>
          <w:i/>
          <w:sz w:val="24"/>
          <w:szCs w:val="24"/>
          <w:u w:val="single"/>
          <w:lang w:val="en-US"/>
        </w:rPr>
        <w:t>decies</w:t>
      </w:r>
    </w:p>
    <w:p w14:paraId="38A38608" w14:textId="77777777" w:rsidR="00A642FE" w:rsidRPr="00266AB6" w:rsidRDefault="00A642FE" w:rsidP="00A642FE">
      <w:pPr>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t>(</w:t>
      </w:r>
      <w:r w:rsidRPr="00266AB6">
        <w:rPr>
          <w:rFonts w:ascii="Times New Roman" w:hAnsi="Times New Roman" w:cs="Times New Roman"/>
          <w:i/>
          <w:iCs/>
          <w:sz w:val="24"/>
          <w:szCs w:val="24"/>
          <w:u w:val="single"/>
          <w:lang w:val="en-US"/>
        </w:rPr>
        <w:t>Conflict of interest of the representative and substitutes</w:t>
      </w:r>
      <w:r w:rsidRPr="00266AB6">
        <w:rPr>
          <w:rFonts w:ascii="Times New Roman" w:hAnsi="Times New Roman" w:cs="Times New Roman"/>
          <w:sz w:val="24"/>
          <w:szCs w:val="24"/>
          <w:u w:val="single"/>
          <w:lang w:val="en-US"/>
        </w:rPr>
        <w:t>)</w:t>
      </w:r>
    </w:p>
    <w:p w14:paraId="7459B07A" w14:textId="77777777" w:rsidR="00A642FE" w:rsidRPr="00266AB6" w:rsidRDefault="00A642FE" w:rsidP="00A642FE">
      <w:pPr>
        <w:ind w:left="284" w:right="282"/>
        <w:jc w:val="both"/>
        <w:rPr>
          <w:rFonts w:ascii="Times New Roman" w:hAnsi="Times New Roman" w:cs="Times New Roman"/>
          <w:sz w:val="24"/>
          <w:szCs w:val="24"/>
          <w:lang w:val="en-US"/>
        </w:rPr>
      </w:pPr>
    </w:p>
    <w:p w14:paraId="2FD434C7" w14:textId="77777777" w:rsidR="00A642FE" w:rsidRPr="00266AB6" w:rsidRDefault="00A642FE" w:rsidP="00A642FE">
      <w:pPr>
        <w:widowControl w:val="0"/>
        <w:numPr>
          <w:ilvl w:val="0"/>
          <w:numId w:val="65"/>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lastRenderedPageBreak/>
        <w:t xml:space="preserve">Conferring proxy upon a representative in conflict of interest is permitted provided that the representative informs the shareholder in writing of the </w:t>
      </w:r>
      <w:proofErr w:type="gramStart"/>
      <w:r w:rsidRPr="00266AB6">
        <w:rPr>
          <w:rFonts w:ascii="Times New Roman" w:hAnsi="Times New Roman" w:cs="Times New Roman"/>
          <w:sz w:val="24"/>
          <w:szCs w:val="24"/>
          <w:lang w:val="en-US"/>
        </w:rPr>
        <w:t>circumstances</w:t>
      </w:r>
      <w:proofErr w:type="gramEnd"/>
      <w:r w:rsidRPr="00266AB6">
        <w:rPr>
          <w:rFonts w:ascii="Times New Roman" w:hAnsi="Times New Roman" w:cs="Times New Roman"/>
          <w:sz w:val="24"/>
          <w:szCs w:val="24"/>
          <w:lang w:val="en-US"/>
        </w:rPr>
        <w:t xml:space="preserve"> giving rise to such conflict of interest and provided specific voting instructions are provided for each resolution in which the representative is expected to vote on behalf of the shareholder. The representative shall have the onus of proof regarding disclosure to the shareholder of the circumstances giving rise to the conflict of interest. Article 1711, second paragraph of the Italian Civil Code does not apply.</w:t>
      </w:r>
    </w:p>
    <w:p w14:paraId="7AF984E4" w14:textId="77777777" w:rsidR="00A642FE" w:rsidRPr="00266AB6" w:rsidRDefault="00A642FE" w:rsidP="00A642FE">
      <w:pPr>
        <w:widowControl w:val="0"/>
        <w:numPr>
          <w:ilvl w:val="0"/>
          <w:numId w:val="65"/>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In any event, for the purposes of this article, conflict of interest exists where the representative or substitute:</w:t>
      </w:r>
    </w:p>
    <w:p w14:paraId="516C0D6C" w14:textId="77777777" w:rsidR="00A642FE" w:rsidRPr="00266AB6" w:rsidRDefault="00A642FE" w:rsidP="00A642FE">
      <w:pPr>
        <w:widowControl w:val="0"/>
        <w:numPr>
          <w:ilvl w:val="1"/>
          <w:numId w:val="65"/>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has sole or joint control of the company, or is controlled or is subject to joint control by that </w:t>
      </w:r>
      <w:proofErr w:type="gramStart"/>
      <w:r w:rsidRPr="00266AB6">
        <w:rPr>
          <w:rFonts w:ascii="Times New Roman" w:hAnsi="Times New Roman" w:cs="Times New Roman"/>
          <w:sz w:val="24"/>
          <w:szCs w:val="24"/>
          <w:lang w:val="en-US"/>
        </w:rPr>
        <w:t>company;</w:t>
      </w:r>
      <w:proofErr w:type="gramEnd"/>
    </w:p>
    <w:p w14:paraId="394BC5F8" w14:textId="77777777" w:rsidR="00A642FE" w:rsidRPr="00266AB6" w:rsidRDefault="00A642FE" w:rsidP="00A642FE">
      <w:pPr>
        <w:widowControl w:val="0"/>
        <w:numPr>
          <w:ilvl w:val="1"/>
          <w:numId w:val="65"/>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is associated with the company or exercises significant influence over that company or the latter exercises significant influence over the </w:t>
      </w:r>
      <w:proofErr w:type="gramStart"/>
      <w:r w:rsidRPr="00266AB6">
        <w:rPr>
          <w:rFonts w:ascii="Times New Roman" w:hAnsi="Times New Roman" w:cs="Times New Roman"/>
          <w:sz w:val="24"/>
          <w:szCs w:val="24"/>
          <w:lang w:val="en-US"/>
        </w:rPr>
        <w:t>representative;</w:t>
      </w:r>
      <w:proofErr w:type="gramEnd"/>
    </w:p>
    <w:p w14:paraId="2AF69DDA" w14:textId="77777777" w:rsidR="00A642FE" w:rsidRPr="00266AB6" w:rsidRDefault="00A642FE" w:rsidP="00A642FE">
      <w:pPr>
        <w:widowControl w:val="0"/>
        <w:numPr>
          <w:ilvl w:val="1"/>
          <w:numId w:val="65"/>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is a member of the board of directors or control body of the company or of the </w:t>
      </w:r>
      <w:proofErr w:type="gramStart"/>
      <w:r w:rsidRPr="00266AB6">
        <w:rPr>
          <w:rFonts w:ascii="Times New Roman" w:hAnsi="Times New Roman" w:cs="Times New Roman"/>
          <w:sz w:val="24"/>
          <w:szCs w:val="24"/>
          <w:lang w:val="en-US"/>
        </w:rPr>
        <w:t>persons</w:t>
      </w:r>
      <w:proofErr w:type="gramEnd"/>
      <w:r w:rsidRPr="00266AB6">
        <w:rPr>
          <w:rFonts w:ascii="Times New Roman" w:hAnsi="Times New Roman" w:cs="Times New Roman"/>
          <w:sz w:val="24"/>
          <w:szCs w:val="24"/>
          <w:lang w:val="en-US"/>
        </w:rPr>
        <w:t xml:space="preserve"> indicated in paragraphs a) and b</w:t>
      </w:r>
      <w:proofErr w:type="gramStart"/>
      <w:r w:rsidRPr="00266AB6">
        <w:rPr>
          <w:rFonts w:ascii="Times New Roman" w:hAnsi="Times New Roman" w:cs="Times New Roman"/>
          <w:sz w:val="24"/>
          <w:szCs w:val="24"/>
          <w:lang w:val="en-US"/>
        </w:rPr>
        <w:t>);</w:t>
      </w:r>
      <w:proofErr w:type="gramEnd"/>
    </w:p>
    <w:p w14:paraId="5212771B" w14:textId="77777777" w:rsidR="00A642FE" w:rsidRPr="00266AB6" w:rsidRDefault="00A642FE" w:rsidP="00A642FE">
      <w:pPr>
        <w:widowControl w:val="0"/>
        <w:numPr>
          <w:ilvl w:val="1"/>
          <w:numId w:val="65"/>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is an employee or auditor of the company or of the </w:t>
      </w:r>
      <w:proofErr w:type="gramStart"/>
      <w:r w:rsidRPr="00266AB6">
        <w:rPr>
          <w:rFonts w:ascii="Times New Roman" w:hAnsi="Times New Roman" w:cs="Times New Roman"/>
          <w:sz w:val="24"/>
          <w:szCs w:val="24"/>
          <w:lang w:val="en-US"/>
        </w:rPr>
        <w:t>persons</w:t>
      </w:r>
      <w:proofErr w:type="gramEnd"/>
      <w:r w:rsidRPr="00266AB6">
        <w:rPr>
          <w:rFonts w:ascii="Times New Roman" w:hAnsi="Times New Roman" w:cs="Times New Roman"/>
          <w:sz w:val="24"/>
          <w:szCs w:val="24"/>
          <w:lang w:val="en-US"/>
        </w:rPr>
        <w:t xml:space="preserve"> indicated in paragraph a</w:t>
      </w:r>
      <w:proofErr w:type="gramStart"/>
      <w:r w:rsidRPr="00266AB6">
        <w:rPr>
          <w:rFonts w:ascii="Times New Roman" w:hAnsi="Times New Roman" w:cs="Times New Roman"/>
          <w:sz w:val="24"/>
          <w:szCs w:val="24"/>
          <w:lang w:val="en-US"/>
        </w:rPr>
        <w:t>);</w:t>
      </w:r>
      <w:proofErr w:type="gramEnd"/>
    </w:p>
    <w:p w14:paraId="29702884" w14:textId="77777777" w:rsidR="00A642FE" w:rsidRPr="00266AB6" w:rsidRDefault="00A642FE" w:rsidP="00A642FE">
      <w:pPr>
        <w:widowControl w:val="0"/>
        <w:numPr>
          <w:ilvl w:val="1"/>
          <w:numId w:val="65"/>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is the spouse, close relative or is related by up to four times removed of the persons indicated in paragraphs a) to c</w:t>
      </w:r>
      <w:proofErr w:type="gramStart"/>
      <w:r w:rsidRPr="00266AB6">
        <w:rPr>
          <w:rFonts w:ascii="Times New Roman" w:hAnsi="Times New Roman" w:cs="Times New Roman"/>
          <w:sz w:val="24"/>
          <w:szCs w:val="24"/>
          <w:lang w:val="en-US"/>
        </w:rPr>
        <w:t>);</w:t>
      </w:r>
      <w:proofErr w:type="gramEnd"/>
    </w:p>
    <w:p w14:paraId="4ECF2466" w14:textId="77777777" w:rsidR="00A642FE" w:rsidRPr="00266AB6" w:rsidRDefault="00A642FE" w:rsidP="00A642FE">
      <w:pPr>
        <w:widowControl w:val="0"/>
        <w:numPr>
          <w:ilvl w:val="1"/>
          <w:numId w:val="65"/>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is bound to the company or to </w:t>
      </w:r>
      <w:proofErr w:type="gramStart"/>
      <w:r w:rsidRPr="00266AB6">
        <w:rPr>
          <w:rFonts w:ascii="Times New Roman" w:hAnsi="Times New Roman" w:cs="Times New Roman"/>
          <w:sz w:val="24"/>
          <w:szCs w:val="24"/>
          <w:lang w:val="en-US"/>
        </w:rPr>
        <w:t>persons</w:t>
      </w:r>
      <w:proofErr w:type="gramEnd"/>
      <w:r w:rsidRPr="00266AB6">
        <w:rPr>
          <w:rFonts w:ascii="Times New Roman" w:hAnsi="Times New Roman" w:cs="Times New Roman"/>
          <w:sz w:val="24"/>
          <w:szCs w:val="24"/>
          <w:lang w:val="en-US"/>
        </w:rPr>
        <w:t xml:space="preserve"> indicated in paragraphs a), b), c) and e) by independent or employee relations or other relations of a financial nature that compromise independence.</w:t>
      </w:r>
    </w:p>
    <w:p w14:paraId="7BB42BBA" w14:textId="77777777" w:rsidR="00A642FE" w:rsidRPr="00266AB6" w:rsidRDefault="00A642FE" w:rsidP="00A642FE">
      <w:pPr>
        <w:widowControl w:val="0"/>
        <w:numPr>
          <w:ilvl w:val="0"/>
          <w:numId w:val="65"/>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Replacement of the representative by a substitute in conflict of interest is permitted only if the substitute is indicated by the shareholder. In such cases, paragraph 1 shall apply. Disclosure obligations and related onus of proof in any event remain with the representative.</w:t>
      </w:r>
    </w:p>
    <w:p w14:paraId="49FE7422" w14:textId="77777777" w:rsidR="00A642FE" w:rsidRPr="00266AB6" w:rsidRDefault="00A642FE" w:rsidP="00A642FE">
      <w:pPr>
        <w:widowControl w:val="0"/>
        <w:numPr>
          <w:ilvl w:val="0"/>
          <w:numId w:val="65"/>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This article shall also apply in cases of share transfer by proxy.</w:t>
      </w:r>
    </w:p>
    <w:p w14:paraId="41BA160A" w14:textId="77777777" w:rsidR="00A642FE" w:rsidRPr="00266AB6" w:rsidRDefault="00A642FE" w:rsidP="00A642FE">
      <w:pPr>
        <w:ind w:left="284" w:right="282"/>
        <w:jc w:val="both"/>
        <w:rPr>
          <w:rFonts w:ascii="Times New Roman" w:hAnsi="Times New Roman" w:cs="Times New Roman"/>
          <w:sz w:val="24"/>
          <w:szCs w:val="24"/>
          <w:lang w:val="en-US"/>
        </w:rPr>
      </w:pPr>
    </w:p>
    <w:p w14:paraId="1AEC67BC" w14:textId="77777777" w:rsidR="00A642FE" w:rsidRPr="00863C98" w:rsidRDefault="00A642FE" w:rsidP="00A642FE">
      <w:pPr>
        <w:ind w:left="284" w:right="282"/>
        <w:jc w:val="center"/>
        <w:rPr>
          <w:rFonts w:ascii="Times New Roman" w:hAnsi="Times New Roman" w:cs="Times New Roman"/>
          <w:sz w:val="24"/>
          <w:szCs w:val="24"/>
          <w:lang w:val="en-US"/>
        </w:rPr>
      </w:pPr>
      <w:r w:rsidRPr="00863C98">
        <w:rPr>
          <w:rFonts w:ascii="Times New Roman" w:hAnsi="Times New Roman" w:cs="Times New Roman"/>
          <w:sz w:val="24"/>
          <w:szCs w:val="24"/>
          <w:lang w:val="en-US"/>
        </w:rPr>
        <w:t>Section III</w:t>
      </w:r>
    </w:p>
    <w:p w14:paraId="7A545290" w14:textId="77777777" w:rsidR="00A642FE" w:rsidRPr="00863C98" w:rsidRDefault="00A642FE" w:rsidP="00A642FE">
      <w:pPr>
        <w:ind w:left="284" w:right="282"/>
        <w:jc w:val="center"/>
        <w:rPr>
          <w:rFonts w:ascii="Times New Roman" w:hAnsi="Times New Roman" w:cs="Times New Roman"/>
          <w:sz w:val="24"/>
          <w:szCs w:val="24"/>
          <w:lang w:val="en-US"/>
        </w:rPr>
      </w:pPr>
      <w:r w:rsidRPr="00863C98">
        <w:rPr>
          <w:rFonts w:ascii="Times New Roman" w:hAnsi="Times New Roman" w:cs="Times New Roman"/>
          <w:sz w:val="24"/>
          <w:szCs w:val="24"/>
          <w:lang w:val="en-US"/>
        </w:rPr>
        <w:t>Solicitation of proxies</w:t>
      </w:r>
    </w:p>
    <w:p w14:paraId="0FF05228" w14:textId="77777777" w:rsidR="00A642FE" w:rsidRPr="00863C98" w:rsidRDefault="00A642FE" w:rsidP="00A642FE">
      <w:pPr>
        <w:ind w:left="284" w:right="282"/>
        <w:jc w:val="center"/>
        <w:rPr>
          <w:rFonts w:ascii="Times New Roman" w:hAnsi="Times New Roman" w:cs="Times New Roman"/>
          <w:sz w:val="24"/>
          <w:szCs w:val="24"/>
          <w:lang w:val="en-US"/>
        </w:rPr>
      </w:pPr>
    </w:p>
    <w:p w14:paraId="118C751E" w14:textId="77777777" w:rsidR="00A642FE" w:rsidRPr="00863C98" w:rsidRDefault="00A642FE" w:rsidP="00A642FE">
      <w:pPr>
        <w:ind w:left="284" w:right="282"/>
        <w:jc w:val="center"/>
        <w:rPr>
          <w:rFonts w:ascii="Times New Roman" w:hAnsi="Times New Roman" w:cs="Times New Roman"/>
          <w:sz w:val="24"/>
          <w:szCs w:val="24"/>
          <w:lang w:val="en-US"/>
        </w:rPr>
      </w:pPr>
      <w:r w:rsidRPr="00863C98">
        <w:rPr>
          <w:rFonts w:ascii="Times New Roman" w:hAnsi="Times New Roman" w:cs="Times New Roman"/>
          <w:sz w:val="24"/>
          <w:szCs w:val="24"/>
          <w:lang w:val="en-US"/>
        </w:rPr>
        <w:t>Article 136</w:t>
      </w:r>
    </w:p>
    <w:p w14:paraId="5475B64C" w14:textId="77777777" w:rsidR="00A642FE" w:rsidRPr="00266AB6" w:rsidRDefault="00A642FE" w:rsidP="00A642FE">
      <w:pPr>
        <w:ind w:left="284" w:right="282"/>
        <w:jc w:val="center"/>
        <w:rPr>
          <w:rFonts w:ascii="Times New Roman" w:hAnsi="Times New Roman" w:cs="Times New Roman"/>
          <w:sz w:val="24"/>
          <w:szCs w:val="24"/>
        </w:rPr>
      </w:pPr>
      <w:r w:rsidRPr="00266AB6">
        <w:rPr>
          <w:rFonts w:ascii="Times New Roman" w:hAnsi="Times New Roman" w:cs="Times New Roman"/>
          <w:sz w:val="24"/>
          <w:szCs w:val="24"/>
        </w:rPr>
        <w:lastRenderedPageBreak/>
        <w:t>(</w:t>
      </w:r>
      <w:proofErr w:type="spellStart"/>
      <w:r w:rsidRPr="00266AB6">
        <w:rPr>
          <w:rFonts w:ascii="Times New Roman" w:hAnsi="Times New Roman" w:cs="Times New Roman"/>
          <w:i/>
          <w:iCs/>
          <w:sz w:val="24"/>
          <w:szCs w:val="24"/>
        </w:rPr>
        <w:t>Definitions</w:t>
      </w:r>
      <w:proofErr w:type="spellEnd"/>
      <w:r w:rsidRPr="00266AB6">
        <w:rPr>
          <w:rFonts w:ascii="Times New Roman" w:hAnsi="Times New Roman" w:cs="Times New Roman"/>
          <w:sz w:val="24"/>
          <w:szCs w:val="24"/>
        </w:rPr>
        <w:t>)</w:t>
      </w:r>
    </w:p>
    <w:p w14:paraId="42DF5681" w14:textId="77777777" w:rsidR="00A642FE" w:rsidRPr="00266AB6" w:rsidRDefault="00A642FE" w:rsidP="00A642FE">
      <w:pPr>
        <w:spacing w:after="240"/>
        <w:ind w:left="284" w:right="282"/>
        <w:jc w:val="both"/>
        <w:rPr>
          <w:rFonts w:ascii="Times New Roman" w:hAnsi="Times New Roman" w:cs="Times New Roman"/>
          <w:sz w:val="24"/>
          <w:szCs w:val="24"/>
          <w:lang w:val="en-US"/>
        </w:rPr>
      </w:pPr>
    </w:p>
    <w:p w14:paraId="0D0664FD" w14:textId="77777777" w:rsidR="00A642FE" w:rsidRPr="00266AB6" w:rsidRDefault="00A642FE" w:rsidP="00A642FE">
      <w:pPr>
        <w:widowControl w:val="0"/>
        <w:numPr>
          <w:ilvl w:val="0"/>
          <w:numId w:val="66"/>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For the purposes of this section, the following definitions shall apply:</w:t>
      </w:r>
    </w:p>
    <w:p w14:paraId="495CF462" w14:textId="77777777" w:rsidR="00A642FE" w:rsidRPr="00266AB6" w:rsidRDefault="00A642FE" w:rsidP="00A642FE">
      <w:pPr>
        <w:widowControl w:val="0"/>
        <w:numPr>
          <w:ilvl w:val="1"/>
          <w:numId w:val="66"/>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“proxy”, means of representation conferred for the exercise of votes at shareholders’ </w:t>
      </w:r>
      <w:proofErr w:type="gramStart"/>
      <w:r w:rsidRPr="00266AB6">
        <w:rPr>
          <w:rFonts w:ascii="Times New Roman" w:hAnsi="Times New Roman" w:cs="Times New Roman"/>
          <w:sz w:val="24"/>
          <w:szCs w:val="24"/>
          <w:lang w:val="en-US"/>
        </w:rPr>
        <w:t>meetings;</w:t>
      </w:r>
      <w:proofErr w:type="gramEnd"/>
    </w:p>
    <w:p w14:paraId="0E182F78" w14:textId="77777777" w:rsidR="00A642FE" w:rsidRPr="00266AB6" w:rsidRDefault="00A642FE" w:rsidP="00A642FE">
      <w:pPr>
        <w:widowControl w:val="0"/>
        <w:numPr>
          <w:ilvl w:val="1"/>
          <w:numId w:val="66"/>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“solicitation”, a request to more than two hundred shareholders for proxy to be conferred in relation to specific voting proposals, or accompanied by recommendations, statements or other indications capable of influencing the </w:t>
      </w:r>
      <w:proofErr w:type="gramStart"/>
      <w:r w:rsidRPr="00266AB6">
        <w:rPr>
          <w:rFonts w:ascii="Times New Roman" w:hAnsi="Times New Roman" w:cs="Times New Roman"/>
          <w:sz w:val="24"/>
          <w:szCs w:val="24"/>
          <w:lang w:val="en-US"/>
        </w:rPr>
        <w:t>vote;</w:t>
      </w:r>
      <w:proofErr w:type="gramEnd"/>
    </w:p>
    <w:p w14:paraId="50E1B63B" w14:textId="77777777" w:rsidR="00A642FE" w:rsidRPr="00266AB6" w:rsidRDefault="00A642FE" w:rsidP="00A642FE">
      <w:pPr>
        <w:widowControl w:val="0"/>
        <w:numPr>
          <w:ilvl w:val="1"/>
          <w:numId w:val="66"/>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“promoter”, the person or persons, including the issuer, acting in concert to promote the solicitation.</w:t>
      </w:r>
    </w:p>
    <w:p w14:paraId="7E18D2A4" w14:textId="77777777" w:rsidR="00A642FE" w:rsidRPr="00266AB6" w:rsidRDefault="00A642FE" w:rsidP="00A642FE">
      <w:pPr>
        <w:spacing w:after="240"/>
        <w:ind w:left="284" w:right="282"/>
        <w:jc w:val="both"/>
        <w:rPr>
          <w:rFonts w:ascii="Times New Roman" w:hAnsi="Times New Roman" w:cs="Times New Roman"/>
          <w:sz w:val="24"/>
          <w:szCs w:val="24"/>
          <w:lang w:val="en-US"/>
        </w:rPr>
      </w:pPr>
    </w:p>
    <w:p w14:paraId="1955DC49" w14:textId="77777777" w:rsidR="00A642FE" w:rsidRPr="00266AB6" w:rsidRDefault="00A642FE" w:rsidP="00A642FE">
      <w:pPr>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t>Article 137</w:t>
      </w:r>
    </w:p>
    <w:p w14:paraId="0DF095FE" w14:textId="77777777" w:rsidR="00A642FE" w:rsidRPr="00266AB6" w:rsidRDefault="00A642FE" w:rsidP="00A642FE">
      <w:pPr>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t>(</w:t>
      </w:r>
      <w:r w:rsidRPr="00266AB6">
        <w:rPr>
          <w:rFonts w:ascii="Times New Roman" w:hAnsi="Times New Roman" w:cs="Times New Roman"/>
          <w:i/>
          <w:iCs/>
          <w:sz w:val="24"/>
          <w:szCs w:val="24"/>
          <w:u w:val="single"/>
          <w:lang w:val="en-US"/>
        </w:rPr>
        <w:t>General provisions</w:t>
      </w:r>
      <w:r w:rsidRPr="00266AB6">
        <w:rPr>
          <w:rFonts w:ascii="Times New Roman" w:hAnsi="Times New Roman" w:cs="Times New Roman"/>
          <w:sz w:val="24"/>
          <w:szCs w:val="24"/>
          <w:u w:val="single"/>
          <w:lang w:val="en-US"/>
        </w:rPr>
        <w:t>)</w:t>
      </w:r>
    </w:p>
    <w:p w14:paraId="61B6F0F6" w14:textId="77777777" w:rsidR="00A642FE" w:rsidRPr="00266AB6" w:rsidRDefault="00A642FE" w:rsidP="00A642FE">
      <w:pPr>
        <w:spacing w:after="240"/>
        <w:ind w:left="284" w:right="282"/>
        <w:jc w:val="both"/>
        <w:rPr>
          <w:rFonts w:ascii="Times New Roman" w:hAnsi="Times New Roman" w:cs="Times New Roman"/>
          <w:sz w:val="24"/>
          <w:szCs w:val="24"/>
          <w:lang w:val="en-US"/>
        </w:rPr>
      </w:pPr>
    </w:p>
    <w:p w14:paraId="4246F658" w14:textId="77777777" w:rsidR="00A642FE" w:rsidRPr="00266AB6" w:rsidRDefault="00A642FE" w:rsidP="00A642FE">
      <w:pPr>
        <w:widowControl w:val="0"/>
        <w:numPr>
          <w:ilvl w:val="0"/>
          <w:numId w:val="67"/>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For the purposes of this section, Articles 135-novies and 135-decies shall apply to proxies.</w:t>
      </w:r>
    </w:p>
    <w:p w14:paraId="376553CE" w14:textId="77777777" w:rsidR="00A642FE" w:rsidRPr="00266AB6" w:rsidRDefault="00A642FE" w:rsidP="00A642FE">
      <w:pPr>
        <w:widowControl w:val="0"/>
        <w:numPr>
          <w:ilvl w:val="0"/>
          <w:numId w:val="67"/>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Articles of Association that in any way limit representation in shareholders' meetings shall not apply to proxies given pursuant to the provisions of this chapter.</w:t>
      </w:r>
    </w:p>
    <w:p w14:paraId="454CC467" w14:textId="77777777" w:rsidR="00A642FE" w:rsidRPr="00266AB6" w:rsidRDefault="00A642FE" w:rsidP="00A642FE">
      <w:pPr>
        <w:widowControl w:val="0"/>
        <w:numPr>
          <w:ilvl w:val="0"/>
          <w:numId w:val="67"/>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The Articles of Association may contain rules aimed at facilitating voting by proxy by employee shareholders.</w:t>
      </w:r>
    </w:p>
    <w:p w14:paraId="2D177098" w14:textId="77777777" w:rsidR="00A642FE" w:rsidRPr="00266AB6" w:rsidRDefault="00A642FE" w:rsidP="00A642FE">
      <w:pPr>
        <w:widowControl w:val="0"/>
        <w:numPr>
          <w:ilvl w:val="0"/>
          <w:numId w:val="67"/>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The provisions of this section shall not apply to cooperatives.</w:t>
      </w:r>
    </w:p>
    <w:p w14:paraId="77475480" w14:textId="77777777" w:rsidR="00A642FE" w:rsidRPr="00266AB6" w:rsidRDefault="00A642FE" w:rsidP="00A642FE">
      <w:pPr>
        <w:spacing w:after="240"/>
        <w:ind w:left="284" w:right="282"/>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4-bis. The provisions of this section also apply to Italian companies with financial instruments other than shares admitted with the consent of the issuer to trading on regulated markets in Italy or other European Union Member States with regards to the conferral of representation to exercise voting rights in shareholders' meeting by the owners of the said financial instruments.</w:t>
      </w:r>
    </w:p>
    <w:p w14:paraId="0681B82D" w14:textId="77777777" w:rsidR="00A642FE" w:rsidRPr="00266AB6" w:rsidRDefault="00A642FE" w:rsidP="00A642FE">
      <w:pPr>
        <w:spacing w:after="240"/>
        <w:ind w:left="284" w:right="282"/>
        <w:jc w:val="both"/>
        <w:rPr>
          <w:rFonts w:ascii="Times New Roman" w:hAnsi="Times New Roman" w:cs="Times New Roman"/>
          <w:sz w:val="24"/>
          <w:szCs w:val="24"/>
          <w:lang w:val="en-US"/>
        </w:rPr>
      </w:pPr>
    </w:p>
    <w:p w14:paraId="39834B9F" w14:textId="77777777" w:rsidR="00A642FE" w:rsidRPr="00266AB6" w:rsidRDefault="00A642FE" w:rsidP="00A642FE">
      <w:pPr>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t>Article 138</w:t>
      </w:r>
    </w:p>
    <w:p w14:paraId="7CF8F238" w14:textId="77777777" w:rsidR="00A642FE" w:rsidRPr="00266AB6" w:rsidRDefault="00A642FE" w:rsidP="00A642FE">
      <w:pPr>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lastRenderedPageBreak/>
        <w:t>(</w:t>
      </w:r>
      <w:r w:rsidRPr="00266AB6">
        <w:rPr>
          <w:rFonts w:ascii="Times New Roman" w:hAnsi="Times New Roman" w:cs="Times New Roman"/>
          <w:i/>
          <w:iCs/>
          <w:sz w:val="24"/>
          <w:szCs w:val="24"/>
          <w:u w:val="single"/>
          <w:lang w:val="en-US"/>
        </w:rPr>
        <w:t>Solicitation</w:t>
      </w:r>
      <w:r w:rsidRPr="00266AB6">
        <w:rPr>
          <w:rFonts w:ascii="Times New Roman" w:hAnsi="Times New Roman" w:cs="Times New Roman"/>
          <w:sz w:val="24"/>
          <w:szCs w:val="24"/>
          <w:u w:val="single"/>
          <w:lang w:val="en-US"/>
        </w:rPr>
        <w:t>)</w:t>
      </w:r>
    </w:p>
    <w:p w14:paraId="757137EA" w14:textId="77777777" w:rsidR="00A642FE" w:rsidRPr="00266AB6" w:rsidRDefault="00A642FE" w:rsidP="00A642FE">
      <w:pPr>
        <w:spacing w:after="240"/>
        <w:ind w:left="284" w:right="282"/>
        <w:jc w:val="both"/>
        <w:rPr>
          <w:rFonts w:ascii="Times New Roman" w:hAnsi="Times New Roman" w:cs="Times New Roman"/>
          <w:sz w:val="24"/>
          <w:szCs w:val="24"/>
          <w:lang w:val="en-US"/>
        </w:rPr>
      </w:pPr>
    </w:p>
    <w:p w14:paraId="137B09AA" w14:textId="77777777" w:rsidR="00A642FE" w:rsidRPr="00266AB6" w:rsidRDefault="00A642FE" w:rsidP="00A642FE">
      <w:pPr>
        <w:widowControl w:val="0"/>
        <w:numPr>
          <w:ilvl w:val="0"/>
          <w:numId w:val="68"/>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Solicitation is performed by the promoter through dissemination of a statement and a proxy form.</w:t>
      </w:r>
    </w:p>
    <w:p w14:paraId="722E89C2" w14:textId="77777777" w:rsidR="00A642FE" w:rsidRPr="00266AB6" w:rsidRDefault="00A642FE" w:rsidP="00A642FE">
      <w:pPr>
        <w:widowControl w:val="0"/>
        <w:numPr>
          <w:ilvl w:val="0"/>
          <w:numId w:val="68"/>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The vote relating to shares for which proxy is conferred is exercised by the promoter. The promoter may be substituted only by a person specifically indicated in the proxy form and in the solicitation statement.</w:t>
      </w:r>
    </w:p>
    <w:p w14:paraId="7E67D0DB" w14:textId="77777777" w:rsidR="00A642FE" w:rsidRPr="00266AB6" w:rsidRDefault="00A642FE" w:rsidP="00A642FE">
      <w:pPr>
        <w:spacing w:after="240"/>
        <w:ind w:left="284" w:right="282"/>
        <w:jc w:val="both"/>
        <w:rPr>
          <w:rFonts w:ascii="Times New Roman" w:hAnsi="Times New Roman" w:cs="Times New Roman"/>
          <w:sz w:val="24"/>
          <w:szCs w:val="24"/>
          <w:lang w:val="en-US"/>
        </w:rPr>
      </w:pPr>
    </w:p>
    <w:p w14:paraId="6FC46BA6" w14:textId="77777777" w:rsidR="00A642FE" w:rsidRPr="00266AB6" w:rsidRDefault="00A642FE" w:rsidP="00A642FE">
      <w:pPr>
        <w:ind w:left="284" w:right="282"/>
        <w:jc w:val="both"/>
        <w:rPr>
          <w:rFonts w:ascii="Times New Roman" w:hAnsi="Times New Roman" w:cs="Times New Roman"/>
          <w:sz w:val="24"/>
          <w:szCs w:val="24"/>
          <w:u w:val="single"/>
          <w:lang w:val="en-US"/>
        </w:rPr>
      </w:pPr>
    </w:p>
    <w:p w14:paraId="5D62B684" w14:textId="77777777" w:rsidR="00A642FE" w:rsidRPr="00266AB6" w:rsidRDefault="00A642FE" w:rsidP="00A642FE">
      <w:pPr>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t>Article 139</w:t>
      </w:r>
    </w:p>
    <w:p w14:paraId="2F00BF7E" w14:textId="77777777" w:rsidR="00A642FE" w:rsidRPr="00266AB6" w:rsidRDefault="00A642FE" w:rsidP="00A642FE">
      <w:pPr>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t>(</w:t>
      </w:r>
      <w:r w:rsidRPr="00266AB6">
        <w:rPr>
          <w:rFonts w:ascii="Times New Roman" w:hAnsi="Times New Roman" w:cs="Times New Roman"/>
          <w:i/>
          <w:iCs/>
          <w:sz w:val="24"/>
          <w:szCs w:val="24"/>
          <w:u w:val="single"/>
          <w:lang w:val="en-US"/>
        </w:rPr>
        <w:t>Requirements for promoters</w:t>
      </w:r>
      <w:r w:rsidRPr="00266AB6">
        <w:rPr>
          <w:rFonts w:ascii="Times New Roman" w:hAnsi="Times New Roman" w:cs="Times New Roman"/>
          <w:sz w:val="24"/>
          <w:szCs w:val="24"/>
          <w:u w:val="single"/>
          <w:lang w:val="en-US"/>
        </w:rPr>
        <w:t>)</w:t>
      </w:r>
    </w:p>
    <w:p w14:paraId="4ABF20EF" w14:textId="77777777" w:rsidR="00A642FE" w:rsidRPr="00266AB6" w:rsidRDefault="00A642FE" w:rsidP="00A642FE">
      <w:pPr>
        <w:ind w:left="284" w:right="282"/>
        <w:jc w:val="center"/>
        <w:rPr>
          <w:rFonts w:ascii="Times New Roman" w:hAnsi="Times New Roman" w:cs="Times New Roman"/>
          <w:sz w:val="24"/>
          <w:szCs w:val="24"/>
          <w:lang w:val="en-US"/>
        </w:rPr>
      </w:pPr>
    </w:p>
    <w:p w14:paraId="215F5AB3" w14:textId="77777777" w:rsidR="00A642FE" w:rsidRPr="00266AB6" w:rsidRDefault="00A642FE" w:rsidP="00A642FE">
      <w:pPr>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 </w:t>
      </w:r>
      <w:r w:rsidRPr="00266AB6">
        <w:rPr>
          <w:rFonts w:ascii="Times New Roman" w:hAnsi="Times New Roman" w:cs="Times New Roman"/>
          <w:i/>
          <w:sz w:val="24"/>
          <w:szCs w:val="24"/>
          <w:lang w:val="en-US"/>
        </w:rPr>
        <w:t>Article repealed by Legislative Decree No 27/2010...</w:t>
      </w:r>
    </w:p>
    <w:p w14:paraId="622751C1" w14:textId="77777777" w:rsidR="00A642FE" w:rsidRDefault="00A642FE" w:rsidP="00A642FE">
      <w:pPr>
        <w:ind w:left="284" w:right="282"/>
        <w:jc w:val="center"/>
        <w:rPr>
          <w:rFonts w:ascii="Times New Roman" w:hAnsi="Times New Roman" w:cs="Times New Roman"/>
          <w:sz w:val="24"/>
          <w:szCs w:val="24"/>
          <w:lang w:val="en-US"/>
        </w:rPr>
      </w:pPr>
    </w:p>
    <w:p w14:paraId="197832F4" w14:textId="77777777" w:rsidR="00A642FE" w:rsidRPr="00266AB6" w:rsidRDefault="00A642FE" w:rsidP="00A642FE">
      <w:pPr>
        <w:ind w:left="284" w:right="282"/>
        <w:jc w:val="center"/>
        <w:rPr>
          <w:rFonts w:ascii="Times New Roman" w:hAnsi="Times New Roman" w:cs="Times New Roman"/>
          <w:sz w:val="24"/>
          <w:szCs w:val="24"/>
          <w:lang w:val="en-US"/>
        </w:rPr>
      </w:pPr>
    </w:p>
    <w:p w14:paraId="33478C50" w14:textId="77777777" w:rsidR="00A642FE" w:rsidRPr="00266AB6" w:rsidRDefault="00A642FE" w:rsidP="00A642FE">
      <w:pPr>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t>Article 140</w:t>
      </w:r>
    </w:p>
    <w:p w14:paraId="5ADEB273" w14:textId="77777777" w:rsidR="00A642FE" w:rsidRPr="00266AB6" w:rsidRDefault="00A642FE" w:rsidP="00A642FE">
      <w:pPr>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t>(</w:t>
      </w:r>
      <w:r w:rsidRPr="00266AB6">
        <w:rPr>
          <w:rFonts w:ascii="Times New Roman" w:hAnsi="Times New Roman" w:cs="Times New Roman"/>
          <w:i/>
          <w:iCs/>
          <w:sz w:val="24"/>
          <w:szCs w:val="24"/>
          <w:u w:val="single"/>
          <w:lang w:val="en-US"/>
        </w:rPr>
        <w:t xml:space="preserve">Persons </w:t>
      </w:r>
      <w:proofErr w:type="spellStart"/>
      <w:r w:rsidRPr="00266AB6">
        <w:rPr>
          <w:rFonts w:ascii="Times New Roman" w:hAnsi="Times New Roman" w:cs="Times New Roman"/>
          <w:i/>
          <w:iCs/>
          <w:sz w:val="24"/>
          <w:szCs w:val="24"/>
          <w:u w:val="single"/>
          <w:lang w:val="en-US"/>
        </w:rPr>
        <w:t>authorised</w:t>
      </w:r>
      <w:proofErr w:type="spellEnd"/>
      <w:r w:rsidRPr="00266AB6">
        <w:rPr>
          <w:rFonts w:ascii="Times New Roman" w:hAnsi="Times New Roman" w:cs="Times New Roman"/>
          <w:i/>
          <w:iCs/>
          <w:sz w:val="24"/>
          <w:szCs w:val="24"/>
          <w:u w:val="single"/>
          <w:lang w:val="en-US"/>
        </w:rPr>
        <w:t xml:space="preserve"> to engage in solicitation</w:t>
      </w:r>
      <w:r w:rsidRPr="00266AB6">
        <w:rPr>
          <w:rFonts w:ascii="Times New Roman" w:hAnsi="Times New Roman" w:cs="Times New Roman"/>
          <w:sz w:val="24"/>
          <w:szCs w:val="24"/>
          <w:u w:val="single"/>
          <w:lang w:val="en-US"/>
        </w:rPr>
        <w:t>)</w:t>
      </w:r>
    </w:p>
    <w:p w14:paraId="2C70DA5E" w14:textId="77777777" w:rsidR="00A642FE" w:rsidRPr="00266AB6" w:rsidRDefault="00A642FE" w:rsidP="00A642FE">
      <w:pPr>
        <w:ind w:left="284" w:right="282"/>
        <w:jc w:val="center"/>
        <w:rPr>
          <w:rFonts w:ascii="Times New Roman" w:hAnsi="Times New Roman" w:cs="Times New Roman"/>
          <w:sz w:val="24"/>
          <w:szCs w:val="24"/>
          <w:lang w:val="en-US"/>
        </w:rPr>
      </w:pPr>
    </w:p>
    <w:p w14:paraId="007613E8" w14:textId="77777777" w:rsidR="00A642FE" w:rsidRPr="00266AB6" w:rsidRDefault="00A642FE" w:rsidP="00A642FE">
      <w:pPr>
        <w:ind w:left="284" w:right="282"/>
        <w:jc w:val="center"/>
        <w:rPr>
          <w:rFonts w:ascii="Times New Roman" w:hAnsi="Times New Roman" w:cs="Times New Roman"/>
          <w:i/>
          <w:sz w:val="24"/>
          <w:szCs w:val="24"/>
          <w:lang w:val="en-US"/>
        </w:rPr>
      </w:pPr>
      <w:r w:rsidRPr="00266AB6">
        <w:rPr>
          <w:rFonts w:ascii="Times New Roman" w:hAnsi="Times New Roman" w:cs="Times New Roman"/>
          <w:sz w:val="24"/>
          <w:szCs w:val="24"/>
          <w:lang w:val="en-US"/>
        </w:rPr>
        <w:t xml:space="preserve">… </w:t>
      </w:r>
      <w:r w:rsidRPr="00266AB6">
        <w:rPr>
          <w:rFonts w:ascii="Times New Roman" w:hAnsi="Times New Roman" w:cs="Times New Roman"/>
          <w:i/>
          <w:sz w:val="24"/>
          <w:szCs w:val="24"/>
          <w:lang w:val="en-US"/>
        </w:rPr>
        <w:t>Article repealed by Legislative Decree No 27/2010...</w:t>
      </w:r>
    </w:p>
    <w:p w14:paraId="4CE650E5" w14:textId="77777777" w:rsidR="00A642FE" w:rsidRDefault="00A642FE" w:rsidP="00A642FE">
      <w:pPr>
        <w:ind w:left="284" w:right="282"/>
        <w:jc w:val="center"/>
        <w:rPr>
          <w:rFonts w:ascii="Times New Roman" w:hAnsi="Times New Roman" w:cs="Times New Roman"/>
          <w:sz w:val="24"/>
          <w:szCs w:val="24"/>
          <w:lang w:val="en-US"/>
        </w:rPr>
      </w:pPr>
    </w:p>
    <w:p w14:paraId="3ABA4213" w14:textId="77777777" w:rsidR="00A642FE" w:rsidRPr="00266AB6" w:rsidRDefault="00A642FE" w:rsidP="00A642FE">
      <w:pPr>
        <w:ind w:left="284" w:right="282"/>
        <w:jc w:val="center"/>
        <w:rPr>
          <w:rFonts w:ascii="Times New Roman" w:hAnsi="Times New Roman" w:cs="Times New Roman"/>
          <w:sz w:val="24"/>
          <w:szCs w:val="24"/>
          <w:lang w:val="en-US"/>
        </w:rPr>
      </w:pPr>
    </w:p>
    <w:p w14:paraId="1685B2E3" w14:textId="77777777" w:rsidR="00A642FE" w:rsidRPr="00266AB6" w:rsidRDefault="00A642FE" w:rsidP="00A642FE">
      <w:pPr>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t>Article 142</w:t>
      </w:r>
    </w:p>
    <w:p w14:paraId="222C7C18" w14:textId="77777777" w:rsidR="00A642FE" w:rsidRPr="00266AB6" w:rsidRDefault="00A642FE" w:rsidP="00A642FE">
      <w:pPr>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t>(</w:t>
      </w:r>
      <w:r w:rsidRPr="00266AB6">
        <w:rPr>
          <w:rFonts w:ascii="Times New Roman" w:hAnsi="Times New Roman" w:cs="Times New Roman"/>
          <w:i/>
          <w:iCs/>
          <w:sz w:val="24"/>
          <w:szCs w:val="24"/>
          <w:u w:val="single"/>
          <w:lang w:val="en-US"/>
        </w:rPr>
        <w:t>Proxies</w:t>
      </w:r>
      <w:r w:rsidRPr="00266AB6">
        <w:rPr>
          <w:rFonts w:ascii="Times New Roman" w:hAnsi="Times New Roman" w:cs="Times New Roman"/>
          <w:sz w:val="24"/>
          <w:szCs w:val="24"/>
          <w:u w:val="single"/>
          <w:lang w:val="en-US"/>
        </w:rPr>
        <w:t>)</w:t>
      </w:r>
    </w:p>
    <w:p w14:paraId="1FA15F17" w14:textId="77777777" w:rsidR="00A642FE" w:rsidRPr="00266AB6" w:rsidRDefault="00A642FE" w:rsidP="00A642FE">
      <w:pPr>
        <w:ind w:left="284" w:right="282"/>
        <w:jc w:val="both"/>
        <w:rPr>
          <w:rFonts w:ascii="Times New Roman" w:hAnsi="Times New Roman" w:cs="Times New Roman"/>
          <w:sz w:val="24"/>
          <w:szCs w:val="24"/>
          <w:lang w:val="en-US"/>
        </w:rPr>
      </w:pPr>
    </w:p>
    <w:p w14:paraId="0CC9BBF1" w14:textId="77777777" w:rsidR="00A642FE" w:rsidRPr="00266AB6" w:rsidRDefault="00A642FE" w:rsidP="00A642FE">
      <w:pPr>
        <w:widowControl w:val="0"/>
        <w:numPr>
          <w:ilvl w:val="0"/>
          <w:numId w:val="69"/>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Proxies shall be signed by the givers, may be revoked and may be given only for one shareholders' meeting that has already been called, remaining </w:t>
      </w:r>
      <w:r w:rsidRPr="00266AB6">
        <w:rPr>
          <w:rFonts w:ascii="Times New Roman" w:hAnsi="Times New Roman" w:cs="Times New Roman"/>
          <w:sz w:val="24"/>
          <w:szCs w:val="24"/>
          <w:lang w:val="en-US"/>
        </w:rPr>
        <w:lastRenderedPageBreak/>
        <w:t>effective for subsequent calls where applicable; they may not be given blank and shall show the date, the name of the appointee and the voting instructions.</w:t>
      </w:r>
    </w:p>
    <w:p w14:paraId="323BC413" w14:textId="77777777" w:rsidR="00A642FE" w:rsidRPr="00266AB6" w:rsidRDefault="00A642FE" w:rsidP="00A642FE">
      <w:pPr>
        <w:widowControl w:val="0"/>
        <w:numPr>
          <w:ilvl w:val="0"/>
          <w:numId w:val="69"/>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Proxy may also be conferred for only </w:t>
      </w:r>
      <w:proofErr w:type="gramStart"/>
      <w:r w:rsidRPr="00266AB6">
        <w:rPr>
          <w:rFonts w:ascii="Times New Roman" w:hAnsi="Times New Roman" w:cs="Times New Roman"/>
          <w:sz w:val="24"/>
          <w:szCs w:val="24"/>
          <w:lang w:val="en-US"/>
        </w:rPr>
        <w:t>a number of</w:t>
      </w:r>
      <w:proofErr w:type="gramEnd"/>
      <w:r w:rsidRPr="00266AB6">
        <w:rPr>
          <w:rFonts w:ascii="Times New Roman" w:hAnsi="Times New Roman" w:cs="Times New Roman"/>
          <w:sz w:val="24"/>
          <w:szCs w:val="24"/>
          <w:lang w:val="en-US"/>
        </w:rPr>
        <w:t xml:space="preserve"> the voting proposals indicated in the proxy form or for only certain items on the agenda. The representative shall vote on behalf of the person conferring proxy also on items of the agenda for which he or she has received instructions, even if not included in the solicitation. Shares for which full or partial proxy is conferred are calculated for the purpose of determining </w:t>
      </w:r>
      <w:proofErr w:type="gramStart"/>
      <w:r w:rsidRPr="00266AB6">
        <w:rPr>
          <w:rFonts w:ascii="Times New Roman" w:hAnsi="Times New Roman" w:cs="Times New Roman"/>
          <w:sz w:val="24"/>
          <w:szCs w:val="24"/>
          <w:lang w:val="en-US"/>
        </w:rPr>
        <w:t>due</w:t>
      </w:r>
      <w:proofErr w:type="gramEnd"/>
      <w:r w:rsidRPr="00266AB6">
        <w:rPr>
          <w:rFonts w:ascii="Times New Roman" w:hAnsi="Times New Roman" w:cs="Times New Roman"/>
          <w:sz w:val="24"/>
          <w:szCs w:val="24"/>
          <w:lang w:val="en-US"/>
        </w:rPr>
        <w:t xml:space="preserve"> constitution of the shareholders’ meeting.</w:t>
      </w:r>
    </w:p>
    <w:p w14:paraId="39DDD73B" w14:textId="77777777" w:rsidR="00A642FE" w:rsidRPr="00266AB6" w:rsidRDefault="00A642FE" w:rsidP="00A642FE">
      <w:pPr>
        <w:spacing w:after="240"/>
        <w:ind w:left="284" w:right="282"/>
        <w:jc w:val="both"/>
        <w:rPr>
          <w:rFonts w:ascii="Times New Roman" w:hAnsi="Times New Roman" w:cs="Times New Roman"/>
          <w:sz w:val="24"/>
          <w:szCs w:val="24"/>
          <w:lang w:val="en-US"/>
        </w:rPr>
      </w:pPr>
    </w:p>
    <w:p w14:paraId="0E96D378" w14:textId="77777777" w:rsidR="00A642FE" w:rsidRPr="00266AB6" w:rsidRDefault="00A642FE" w:rsidP="00A642FE">
      <w:pPr>
        <w:spacing w:after="240"/>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t>Article 143</w:t>
      </w:r>
    </w:p>
    <w:p w14:paraId="4B3B5EB0" w14:textId="77777777" w:rsidR="00A642FE" w:rsidRPr="00266AB6" w:rsidRDefault="00A642FE" w:rsidP="00A642FE">
      <w:pPr>
        <w:spacing w:after="240"/>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t>(</w:t>
      </w:r>
      <w:r w:rsidRPr="00266AB6">
        <w:rPr>
          <w:rFonts w:ascii="Times New Roman" w:hAnsi="Times New Roman" w:cs="Times New Roman"/>
          <w:i/>
          <w:iCs/>
          <w:sz w:val="24"/>
          <w:szCs w:val="24"/>
          <w:u w:val="single"/>
          <w:lang w:val="en-US"/>
        </w:rPr>
        <w:t>Liability</w:t>
      </w:r>
      <w:r w:rsidRPr="00266AB6">
        <w:rPr>
          <w:rFonts w:ascii="Times New Roman" w:hAnsi="Times New Roman" w:cs="Times New Roman"/>
          <w:sz w:val="24"/>
          <w:szCs w:val="24"/>
          <w:u w:val="single"/>
          <w:lang w:val="en-US"/>
        </w:rPr>
        <w:t>)</w:t>
      </w:r>
    </w:p>
    <w:p w14:paraId="3FAC5357" w14:textId="77777777" w:rsidR="00A642FE" w:rsidRPr="00266AB6" w:rsidRDefault="00A642FE" w:rsidP="00A642FE">
      <w:pPr>
        <w:spacing w:after="240"/>
        <w:ind w:left="284" w:right="282"/>
        <w:jc w:val="center"/>
        <w:rPr>
          <w:rFonts w:ascii="Times New Roman" w:hAnsi="Times New Roman" w:cs="Times New Roman"/>
          <w:sz w:val="24"/>
          <w:szCs w:val="24"/>
          <w:lang w:val="en-US"/>
        </w:rPr>
      </w:pPr>
    </w:p>
    <w:p w14:paraId="5105FC6F" w14:textId="77777777" w:rsidR="00A642FE" w:rsidRPr="00266AB6" w:rsidRDefault="00A642FE" w:rsidP="00A642FE">
      <w:pPr>
        <w:widowControl w:val="0"/>
        <w:numPr>
          <w:ilvl w:val="0"/>
          <w:numId w:val="70"/>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The information contained in the proxy statement or the proxy form and any sent out during a solicitation or collection of proxies must enable shareholders to make an informed decision; its suitability for this purpose shall be the liability of the promoter.</w:t>
      </w:r>
    </w:p>
    <w:p w14:paraId="6DB20144" w14:textId="77777777" w:rsidR="00A642FE" w:rsidRPr="00266AB6" w:rsidRDefault="00A642FE" w:rsidP="00A642FE">
      <w:pPr>
        <w:widowControl w:val="0"/>
        <w:numPr>
          <w:ilvl w:val="0"/>
          <w:numId w:val="70"/>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The promoter shall be liable for the completeness of information sent out during </w:t>
      </w:r>
      <w:proofErr w:type="gramStart"/>
      <w:r w:rsidRPr="00266AB6">
        <w:rPr>
          <w:rFonts w:ascii="Times New Roman" w:hAnsi="Times New Roman" w:cs="Times New Roman"/>
          <w:sz w:val="24"/>
          <w:szCs w:val="24"/>
          <w:lang w:val="en-US"/>
        </w:rPr>
        <w:t>a solicitation</w:t>
      </w:r>
      <w:proofErr w:type="gramEnd"/>
      <w:r w:rsidRPr="00266AB6">
        <w:rPr>
          <w:rFonts w:ascii="Times New Roman" w:hAnsi="Times New Roman" w:cs="Times New Roman"/>
          <w:sz w:val="24"/>
          <w:szCs w:val="24"/>
          <w:lang w:val="en-US"/>
        </w:rPr>
        <w:t>.</w:t>
      </w:r>
    </w:p>
    <w:p w14:paraId="60E790D3" w14:textId="77777777" w:rsidR="00A642FE" w:rsidRPr="00266AB6" w:rsidRDefault="00A642FE" w:rsidP="00A642FE">
      <w:pPr>
        <w:widowControl w:val="0"/>
        <w:numPr>
          <w:ilvl w:val="0"/>
          <w:numId w:val="70"/>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In actions for damages arising from violation of the provisions of this section and the related regulations the burden of proof of having acted with the due diligence required shall be on the promoter.</w:t>
      </w:r>
    </w:p>
    <w:p w14:paraId="2EABEA10" w14:textId="77777777" w:rsidR="00A642FE" w:rsidRPr="00266AB6" w:rsidRDefault="00A642FE" w:rsidP="00A642FE">
      <w:pPr>
        <w:spacing w:after="240"/>
        <w:ind w:left="284" w:right="282"/>
        <w:jc w:val="both"/>
        <w:rPr>
          <w:rFonts w:ascii="Times New Roman" w:hAnsi="Times New Roman" w:cs="Times New Roman"/>
          <w:sz w:val="24"/>
          <w:szCs w:val="24"/>
          <w:lang w:val="en-US"/>
        </w:rPr>
      </w:pPr>
    </w:p>
    <w:p w14:paraId="143F2183" w14:textId="77777777" w:rsidR="00A642FE" w:rsidRPr="00266AB6" w:rsidRDefault="00A642FE" w:rsidP="00A642FE">
      <w:pPr>
        <w:spacing w:after="240"/>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t>Article 144</w:t>
      </w:r>
    </w:p>
    <w:p w14:paraId="54F54CD2" w14:textId="77777777" w:rsidR="00A642FE" w:rsidRPr="00266AB6" w:rsidRDefault="00A642FE" w:rsidP="00A642FE">
      <w:pPr>
        <w:spacing w:after="240"/>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t>(</w:t>
      </w:r>
      <w:r w:rsidRPr="00266AB6">
        <w:rPr>
          <w:rFonts w:ascii="Times New Roman" w:hAnsi="Times New Roman" w:cs="Times New Roman"/>
          <w:i/>
          <w:iCs/>
          <w:sz w:val="24"/>
          <w:szCs w:val="24"/>
          <w:u w:val="single"/>
          <w:lang w:val="en-US"/>
        </w:rPr>
        <w:t>Performance of solicitations and collections of proxies</w:t>
      </w:r>
      <w:r w:rsidRPr="00266AB6">
        <w:rPr>
          <w:rFonts w:ascii="Times New Roman" w:hAnsi="Times New Roman" w:cs="Times New Roman"/>
          <w:sz w:val="24"/>
          <w:szCs w:val="24"/>
          <w:u w:val="single"/>
          <w:lang w:val="en-US"/>
        </w:rPr>
        <w:t>)</w:t>
      </w:r>
    </w:p>
    <w:p w14:paraId="6190F0E6" w14:textId="77777777" w:rsidR="00A642FE" w:rsidRPr="00266AB6" w:rsidRDefault="00A642FE" w:rsidP="00A642FE">
      <w:pPr>
        <w:spacing w:after="240"/>
        <w:ind w:left="284" w:right="282"/>
        <w:jc w:val="both"/>
        <w:rPr>
          <w:rFonts w:ascii="Times New Roman" w:hAnsi="Times New Roman" w:cs="Times New Roman"/>
          <w:sz w:val="24"/>
          <w:szCs w:val="24"/>
          <w:lang w:val="en-US"/>
        </w:rPr>
      </w:pPr>
    </w:p>
    <w:p w14:paraId="107694E1" w14:textId="77777777" w:rsidR="00A642FE" w:rsidRPr="00266AB6" w:rsidRDefault="00A642FE" w:rsidP="00A642FE">
      <w:pPr>
        <w:widowControl w:val="0"/>
        <w:numPr>
          <w:ilvl w:val="0"/>
          <w:numId w:val="71"/>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CONSOB shall issue a regulation on the transparency and correctness of solicitations and collections of proxies. In particular, the regulation shall lay down rules for:</w:t>
      </w:r>
    </w:p>
    <w:p w14:paraId="303A2FBD" w14:textId="77777777" w:rsidR="00A642FE" w:rsidRPr="00266AB6" w:rsidRDefault="00A642FE" w:rsidP="00A642FE">
      <w:pPr>
        <w:widowControl w:val="0"/>
        <w:numPr>
          <w:ilvl w:val="1"/>
          <w:numId w:val="71"/>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the content of proxy statements and proxy forms and the procedures for their </w:t>
      </w:r>
      <w:proofErr w:type="gramStart"/>
      <w:r w:rsidRPr="00266AB6">
        <w:rPr>
          <w:rFonts w:ascii="Times New Roman" w:hAnsi="Times New Roman" w:cs="Times New Roman"/>
          <w:sz w:val="24"/>
          <w:szCs w:val="24"/>
          <w:lang w:val="en-US"/>
        </w:rPr>
        <w:t>distribution;</w:t>
      </w:r>
      <w:proofErr w:type="gramEnd"/>
    </w:p>
    <w:p w14:paraId="434641BF" w14:textId="77777777" w:rsidR="00A642FE" w:rsidRPr="00266AB6" w:rsidRDefault="00A642FE" w:rsidP="00A642FE">
      <w:pPr>
        <w:widowControl w:val="0"/>
        <w:numPr>
          <w:ilvl w:val="1"/>
          <w:numId w:val="71"/>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lastRenderedPageBreak/>
        <w:t xml:space="preserve">the procedures for solicitation and the collection of proxies, and the conditions and procedures for casting proxy votes and revoking </w:t>
      </w:r>
      <w:proofErr w:type="gramStart"/>
      <w:r w:rsidRPr="00266AB6">
        <w:rPr>
          <w:rFonts w:ascii="Times New Roman" w:hAnsi="Times New Roman" w:cs="Times New Roman"/>
          <w:sz w:val="24"/>
          <w:szCs w:val="24"/>
          <w:lang w:val="en-US"/>
        </w:rPr>
        <w:t>proxies;</w:t>
      </w:r>
      <w:proofErr w:type="gramEnd"/>
    </w:p>
    <w:p w14:paraId="79551F4A" w14:textId="77777777" w:rsidR="00A642FE" w:rsidRPr="00266AB6" w:rsidRDefault="00A642FE" w:rsidP="00A642FE">
      <w:pPr>
        <w:widowControl w:val="0"/>
        <w:numPr>
          <w:ilvl w:val="1"/>
          <w:numId w:val="71"/>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the forms of cooperation between the promoter and the </w:t>
      </w:r>
      <w:proofErr w:type="gramStart"/>
      <w:r w:rsidRPr="00266AB6">
        <w:rPr>
          <w:rFonts w:ascii="Times New Roman" w:hAnsi="Times New Roman" w:cs="Times New Roman"/>
          <w:sz w:val="24"/>
          <w:szCs w:val="24"/>
          <w:lang w:val="en-US"/>
        </w:rPr>
        <w:t>persons</w:t>
      </w:r>
      <w:proofErr w:type="gramEnd"/>
      <w:r w:rsidRPr="00266AB6">
        <w:rPr>
          <w:rFonts w:ascii="Times New Roman" w:hAnsi="Times New Roman" w:cs="Times New Roman"/>
          <w:sz w:val="24"/>
          <w:szCs w:val="24"/>
          <w:lang w:val="en-US"/>
        </w:rPr>
        <w:t xml:space="preserve"> possessing </w:t>
      </w:r>
      <w:proofErr w:type="gramStart"/>
      <w:r w:rsidRPr="00266AB6">
        <w:rPr>
          <w:rFonts w:ascii="Times New Roman" w:hAnsi="Times New Roman" w:cs="Times New Roman"/>
          <w:sz w:val="24"/>
          <w:szCs w:val="24"/>
          <w:lang w:val="en-US"/>
        </w:rPr>
        <w:t>the information</w:t>
      </w:r>
      <w:proofErr w:type="gramEnd"/>
      <w:r w:rsidRPr="00266AB6">
        <w:rPr>
          <w:rFonts w:ascii="Times New Roman" w:hAnsi="Times New Roman" w:cs="Times New Roman"/>
          <w:sz w:val="24"/>
          <w:szCs w:val="24"/>
          <w:lang w:val="en-US"/>
        </w:rPr>
        <w:t xml:space="preserve"> on the identity of shareholders </w:t>
      </w:r>
      <w:proofErr w:type="gramStart"/>
      <w:r w:rsidRPr="00266AB6">
        <w:rPr>
          <w:rFonts w:ascii="Times New Roman" w:hAnsi="Times New Roman" w:cs="Times New Roman"/>
          <w:sz w:val="24"/>
          <w:szCs w:val="24"/>
          <w:lang w:val="en-US"/>
        </w:rPr>
        <w:t>in order to</w:t>
      </w:r>
      <w:proofErr w:type="gramEnd"/>
      <w:r w:rsidRPr="00266AB6">
        <w:rPr>
          <w:rFonts w:ascii="Times New Roman" w:hAnsi="Times New Roman" w:cs="Times New Roman"/>
          <w:sz w:val="24"/>
          <w:szCs w:val="24"/>
          <w:lang w:val="en-US"/>
        </w:rPr>
        <w:t xml:space="preserve"> permit the performance of solicitations.</w:t>
      </w:r>
    </w:p>
    <w:p w14:paraId="519E5118" w14:textId="77777777" w:rsidR="00A642FE" w:rsidRPr="00266AB6" w:rsidRDefault="00A642FE" w:rsidP="00A642FE">
      <w:pPr>
        <w:widowControl w:val="0"/>
        <w:numPr>
          <w:ilvl w:val="0"/>
          <w:numId w:val="71"/>
        </w:numPr>
        <w:suppressAutoHyphens w:val="0"/>
        <w:autoSpaceDE w:val="0"/>
        <w:autoSpaceDN w:val="0"/>
        <w:spacing w:after="240" w:line="240" w:lineRule="auto"/>
        <w:ind w:left="284" w:right="282" w:firstLine="0"/>
        <w:jc w:val="both"/>
        <w:rPr>
          <w:rFonts w:ascii="Times New Roman" w:hAnsi="Times New Roman" w:cs="Times New Roman"/>
          <w:sz w:val="24"/>
          <w:szCs w:val="24"/>
        </w:rPr>
      </w:pPr>
      <w:r w:rsidRPr="00266AB6">
        <w:rPr>
          <w:rFonts w:ascii="Times New Roman" w:hAnsi="Times New Roman" w:cs="Times New Roman"/>
          <w:sz w:val="24"/>
          <w:szCs w:val="24"/>
          <w:lang w:val="en-US"/>
        </w:rPr>
        <w:t>CONSOB may:</w:t>
      </w:r>
    </w:p>
    <w:p w14:paraId="4199DF42" w14:textId="77777777" w:rsidR="00A642FE" w:rsidRPr="00266AB6" w:rsidRDefault="00A642FE" w:rsidP="00A642FE">
      <w:pPr>
        <w:widowControl w:val="0"/>
        <w:numPr>
          <w:ilvl w:val="1"/>
          <w:numId w:val="71"/>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 request that the statement and proxy form include additional information to establish their specific dissemination </w:t>
      </w:r>
      <w:proofErr w:type="gramStart"/>
      <w:r w:rsidRPr="00266AB6">
        <w:rPr>
          <w:rFonts w:ascii="Times New Roman" w:hAnsi="Times New Roman" w:cs="Times New Roman"/>
          <w:sz w:val="24"/>
          <w:szCs w:val="24"/>
          <w:lang w:val="en-US"/>
        </w:rPr>
        <w:t>methods;</w:t>
      </w:r>
      <w:proofErr w:type="gramEnd"/>
    </w:p>
    <w:p w14:paraId="4716C323" w14:textId="77777777" w:rsidR="00A642FE" w:rsidRPr="00266AB6" w:rsidRDefault="00A642FE" w:rsidP="00A642FE">
      <w:pPr>
        <w:widowControl w:val="0"/>
        <w:numPr>
          <w:ilvl w:val="1"/>
          <w:numId w:val="71"/>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suspend solicitation activities in the event of a grounded suspicion of breach of the provisions of this section or prohibit it in the event of ascertained breach of said </w:t>
      </w:r>
      <w:proofErr w:type="gramStart"/>
      <w:r w:rsidRPr="00266AB6">
        <w:rPr>
          <w:rFonts w:ascii="Times New Roman" w:hAnsi="Times New Roman" w:cs="Times New Roman"/>
          <w:sz w:val="24"/>
          <w:szCs w:val="24"/>
          <w:lang w:val="en-US"/>
        </w:rPr>
        <w:t>provisions;</w:t>
      </w:r>
      <w:proofErr w:type="gramEnd"/>
    </w:p>
    <w:p w14:paraId="4F48FF97" w14:textId="77777777" w:rsidR="00A642FE" w:rsidRPr="00266AB6" w:rsidRDefault="00A642FE" w:rsidP="00A642FE">
      <w:pPr>
        <w:widowControl w:val="0"/>
        <w:numPr>
          <w:ilvl w:val="1"/>
          <w:numId w:val="71"/>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exercise the powers envisaged in Article 114 paragraph 5 and Article 115 paragraph 1 against the promoters</w:t>
      </w:r>
    </w:p>
    <w:p w14:paraId="3E821095" w14:textId="77777777" w:rsidR="00A642FE" w:rsidRPr="00266AB6" w:rsidRDefault="00A642FE" w:rsidP="00A642FE">
      <w:pPr>
        <w:widowControl w:val="0"/>
        <w:numPr>
          <w:ilvl w:val="0"/>
          <w:numId w:val="71"/>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 </w:t>
      </w:r>
      <w:r w:rsidRPr="00266AB6">
        <w:rPr>
          <w:rFonts w:ascii="Times New Roman" w:hAnsi="Times New Roman" w:cs="Times New Roman"/>
          <w:i/>
          <w:iCs/>
          <w:sz w:val="24"/>
          <w:szCs w:val="24"/>
          <w:lang w:val="en-US"/>
        </w:rPr>
        <w:t>paragraph</w:t>
      </w:r>
      <w:r w:rsidRPr="00266AB6">
        <w:rPr>
          <w:rFonts w:ascii="Times New Roman" w:hAnsi="Times New Roman" w:cs="Times New Roman"/>
          <w:sz w:val="24"/>
          <w:szCs w:val="24"/>
          <w:lang w:val="en-US"/>
        </w:rPr>
        <w:t xml:space="preserve"> </w:t>
      </w:r>
      <w:r w:rsidRPr="00266AB6">
        <w:rPr>
          <w:rFonts w:ascii="Times New Roman" w:hAnsi="Times New Roman" w:cs="Times New Roman"/>
          <w:i/>
          <w:iCs/>
          <w:sz w:val="24"/>
          <w:szCs w:val="24"/>
          <w:lang w:val="en-US"/>
        </w:rPr>
        <w:t>repealed by Legislative Decree No 27/2010</w:t>
      </w:r>
      <w:r w:rsidRPr="00266AB6">
        <w:rPr>
          <w:rFonts w:ascii="Times New Roman" w:hAnsi="Times New Roman" w:cs="Times New Roman"/>
          <w:sz w:val="24"/>
          <w:szCs w:val="24"/>
          <w:lang w:val="en-US"/>
        </w:rPr>
        <w:t xml:space="preserve"> ….</w:t>
      </w:r>
    </w:p>
    <w:p w14:paraId="1EC2FDF8" w14:textId="77777777" w:rsidR="00A642FE" w:rsidRPr="00266AB6" w:rsidRDefault="00A642FE" w:rsidP="00A642FE">
      <w:pPr>
        <w:widowControl w:val="0"/>
        <w:numPr>
          <w:ilvl w:val="0"/>
          <w:numId w:val="71"/>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In cases in which the law envisages forms of control over investments in company share capital, a copy of the statement and proxy form must be sent to the competent supervisory authority prior to solicitation. The authorities shall prohibit any solicitation that compromises the purpose of the control of capital investments.</w:t>
      </w:r>
    </w:p>
    <w:p w14:paraId="3995E4C4" w14:textId="77777777" w:rsidR="00A642FE" w:rsidRPr="00266AB6" w:rsidRDefault="00A642FE" w:rsidP="00A642FE">
      <w:pPr>
        <w:spacing w:after="240"/>
        <w:ind w:left="284" w:right="282"/>
        <w:jc w:val="both"/>
        <w:rPr>
          <w:rFonts w:ascii="Times New Roman" w:hAnsi="Times New Roman" w:cs="Times New Roman"/>
          <w:sz w:val="24"/>
          <w:szCs w:val="24"/>
          <w:lang w:val="en-US"/>
        </w:rPr>
      </w:pPr>
    </w:p>
    <w:p w14:paraId="46760C98" w14:textId="77777777" w:rsidR="00A642FE" w:rsidRPr="00266AB6" w:rsidRDefault="00A642FE" w:rsidP="00A642FE">
      <w:pPr>
        <w:spacing w:after="240"/>
        <w:ind w:left="284" w:right="282"/>
        <w:jc w:val="both"/>
        <w:rPr>
          <w:rFonts w:ascii="Times New Roman" w:hAnsi="Times New Roman" w:cs="Times New Roman"/>
          <w:sz w:val="24"/>
          <w:szCs w:val="24"/>
          <w:lang w:val="en-US"/>
        </w:rPr>
      </w:pPr>
    </w:p>
    <w:p w14:paraId="39CDF172" w14:textId="77777777" w:rsidR="00A642FE" w:rsidRPr="00266AB6" w:rsidRDefault="00A642FE" w:rsidP="00A642FE">
      <w:pPr>
        <w:ind w:left="284" w:right="282"/>
        <w:jc w:val="center"/>
        <w:rPr>
          <w:rFonts w:ascii="Times New Roman" w:hAnsi="Times New Roman" w:cs="Times New Roman"/>
          <w:b/>
          <w:bCs/>
          <w:sz w:val="24"/>
          <w:szCs w:val="24"/>
          <w:lang w:val="en-US"/>
        </w:rPr>
      </w:pPr>
      <w:r w:rsidRPr="00266AB6">
        <w:rPr>
          <w:rFonts w:ascii="Times New Roman" w:hAnsi="Times New Roman" w:cs="Times New Roman"/>
          <w:b/>
          <w:bCs/>
          <w:sz w:val="24"/>
          <w:szCs w:val="24"/>
          <w:lang w:val="en-US"/>
        </w:rPr>
        <w:t>Provisions of Consob Regulation no. 11971/1999 (Issuers’ Regulation)</w:t>
      </w:r>
    </w:p>
    <w:p w14:paraId="2CB46E2B" w14:textId="77777777" w:rsidR="00A642FE" w:rsidRPr="00266AB6" w:rsidRDefault="00A642FE" w:rsidP="00A642FE">
      <w:pPr>
        <w:ind w:left="284" w:right="282"/>
        <w:jc w:val="center"/>
        <w:rPr>
          <w:rFonts w:ascii="Times New Roman" w:hAnsi="Times New Roman" w:cs="Times New Roman"/>
          <w:b/>
          <w:bCs/>
          <w:sz w:val="24"/>
          <w:szCs w:val="24"/>
          <w:lang w:val="en-US"/>
        </w:rPr>
      </w:pPr>
      <w:r w:rsidRPr="00266AB6">
        <w:rPr>
          <w:rFonts w:ascii="Times New Roman" w:hAnsi="Times New Roman" w:cs="Times New Roman"/>
          <w:b/>
          <w:bCs/>
          <w:sz w:val="24"/>
          <w:szCs w:val="24"/>
          <w:lang w:val="en-US"/>
        </w:rPr>
        <w:t>Chapter II</w:t>
      </w:r>
    </w:p>
    <w:p w14:paraId="20F3339A" w14:textId="77777777" w:rsidR="00A642FE" w:rsidRPr="00266AB6" w:rsidRDefault="00A642FE" w:rsidP="00A642FE">
      <w:pPr>
        <w:ind w:left="284" w:right="282"/>
        <w:jc w:val="center"/>
        <w:rPr>
          <w:rFonts w:ascii="Times New Roman" w:hAnsi="Times New Roman" w:cs="Times New Roman"/>
          <w:b/>
          <w:bCs/>
          <w:sz w:val="24"/>
          <w:szCs w:val="24"/>
          <w:lang w:val="en-US"/>
        </w:rPr>
      </w:pPr>
      <w:r w:rsidRPr="00266AB6">
        <w:rPr>
          <w:rFonts w:ascii="Times New Roman" w:hAnsi="Times New Roman" w:cs="Times New Roman"/>
          <w:b/>
          <w:bCs/>
          <w:sz w:val="24"/>
          <w:szCs w:val="24"/>
          <w:lang w:val="en-US"/>
        </w:rPr>
        <w:t>Solicitation of proxies</w:t>
      </w:r>
    </w:p>
    <w:p w14:paraId="2D0F5577" w14:textId="77777777" w:rsidR="00A642FE" w:rsidRDefault="00A642FE" w:rsidP="00A642FE">
      <w:pPr>
        <w:ind w:left="284" w:right="282"/>
        <w:jc w:val="center"/>
        <w:rPr>
          <w:rFonts w:ascii="Times New Roman" w:hAnsi="Times New Roman" w:cs="Times New Roman"/>
          <w:sz w:val="24"/>
          <w:szCs w:val="24"/>
          <w:lang w:val="en-US"/>
        </w:rPr>
      </w:pPr>
    </w:p>
    <w:p w14:paraId="404E8AC0" w14:textId="77777777" w:rsidR="00A642FE" w:rsidRPr="00266AB6" w:rsidRDefault="00A642FE" w:rsidP="00A642FE">
      <w:pPr>
        <w:ind w:left="284" w:right="282"/>
        <w:jc w:val="center"/>
        <w:rPr>
          <w:rFonts w:ascii="Times New Roman" w:hAnsi="Times New Roman" w:cs="Times New Roman"/>
          <w:sz w:val="24"/>
          <w:szCs w:val="24"/>
          <w:lang w:val="en-US"/>
        </w:rPr>
      </w:pPr>
    </w:p>
    <w:p w14:paraId="202DBD65" w14:textId="77777777" w:rsidR="00A642FE" w:rsidRPr="00266AB6" w:rsidRDefault="00A642FE" w:rsidP="00A642FE">
      <w:pPr>
        <w:ind w:left="284" w:right="282"/>
        <w:jc w:val="center"/>
        <w:rPr>
          <w:rFonts w:ascii="Times New Roman" w:hAnsi="Times New Roman" w:cs="Times New Roman"/>
          <w:sz w:val="24"/>
          <w:szCs w:val="24"/>
          <w:u w:val="single"/>
          <w:lang w:val="en-US"/>
        </w:rPr>
      </w:pPr>
      <w:r w:rsidRPr="00266AB6">
        <w:rPr>
          <w:rFonts w:ascii="Times New Roman" w:hAnsi="Times New Roman" w:cs="Times New Roman"/>
          <w:sz w:val="24"/>
          <w:szCs w:val="24"/>
          <w:u w:val="single"/>
          <w:lang w:val="en-US"/>
        </w:rPr>
        <w:t>Article 135</w:t>
      </w:r>
    </w:p>
    <w:p w14:paraId="15C796C6" w14:textId="77777777" w:rsidR="00A642FE" w:rsidRPr="00266AB6" w:rsidRDefault="00A642FE" w:rsidP="00A642FE">
      <w:pPr>
        <w:ind w:left="284" w:right="282"/>
        <w:jc w:val="center"/>
        <w:rPr>
          <w:rFonts w:ascii="Times New Roman" w:hAnsi="Times New Roman" w:cs="Times New Roman"/>
          <w:sz w:val="24"/>
          <w:szCs w:val="24"/>
          <w:u w:val="single"/>
          <w:lang w:val="en-US"/>
        </w:rPr>
      </w:pPr>
      <w:r w:rsidRPr="00266AB6">
        <w:rPr>
          <w:rFonts w:ascii="Times New Roman" w:hAnsi="Times New Roman" w:cs="Times New Roman"/>
          <w:sz w:val="24"/>
          <w:szCs w:val="24"/>
          <w:u w:val="single"/>
          <w:lang w:val="en-US"/>
        </w:rPr>
        <w:t>(</w:t>
      </w:r>
      <w:r w:rsidRPr="00266AB6">
        <w:rPr>
          <w:rFonts w:ascii="Times New Roman" w:hAnsi="Times New Roman" w:cs="Times New Roman"/>
          <w:i/>
          <w:iCs/>
          <w:sz w:val="24"/>
          <w:szCs w:val="24"/>
          <w:u w:val="single"/>
          <w:lang w:val="en-US"/>
        </w:rPr>
        <w:t>Definitions</w:t>
      </w:r>
      <w:r w:rsidRPr="00266AB6">
        <w:rPr>
          <w:rFonts w:ascii="Times New Roman" w:hAnsi="Times New Roman" w:cs="Times New Roman"/>
          <w:sz w:val="24"/>
          <w:szCs w:val="24"/>
          <w:u w:val="single"/>
          <w:lang w:val="en-US"/>
        </w:rPr>
        <w:t>)</w:t>
      </w:r>
    </w:p>
    <w:p w14:paraId="24EFDD8F" w14:textId="77777777" w:rsidR="00A642FE" w:rsidRPr="00266AB6" w:rsidRDefault="00A642FE" w:rsidP="00A642FE">
      <w:pPr>
        <w:spacing w:after="240"/>
        <w:ind w:left="284" w:right="282"/>
        <w:jc w:val="both"/>
        <w:rPr>
          <w:rFonts w:ascii="Times New Roman" w:hAnsi="Times New Roman" w:cs="Times New Roman"/>
          <w:sz w:val="24"/>
          <w:szCs w:val="24"/>
          <w:u w:val="single"/>
          <w:lang w:val="en-US"/>
        </w:rPr>
      </w:pPr>
    </w:p>
    <w:p w14:paraId="21137032" w14:textId="77777777" w:rsidR="00A642FE" w:rsidRPr="00266AB6" w:rsidRDefault="00A642FE" w:rsidP="00A642FE">
      <w:pPr>
        <w:spacing w:after="240"/>
        <w:ind w:left="284" w:right="282"/>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lastRenderedPageBreak/>
        <w:t>For the purposes of this Chapter, the definitions of "intermediary" and "last intermediary"</w:t>
      </w:r>
    </w:p>
    <w:p w14:paraId="01C3FF51" w14:textId="77777777" w:rsidR="00A642FE" w:rsidRPr="00266AB6" w:rsidRDefault="00A642FE" w:rsidP="00A642FE">
      <w:pPr>
        <w:spacing w:after="240"/>
        <w:ind w:left="284" w:right="282"/>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established in Article 2 of the Single Provision on post-trading adopted by Consob and the Bank of Italy on 22 February 2008, as subsequently amended, apply.</w:t>
      </w:r>
    </w:p>
    <w:p w14:paraId="57266F09" w14:textId="77777777" w:rsidR="00A642FE" w:rsidRPr="00266AB6" w:rsidRDefault="00A642FE" w:rsidP="00A642FE">
      <w:pPr>
        <w:spacing w:after="240"/>
        <w:ind w:left="284" w:right="282"/>
        <w:jc w:val="both"/>
        <w:rPr>
          <w:rFonts w:ascii="Times New Roman" w:hAnsi="Times New Roman" w:cs="Times New Roman"/>
          <w:sz w:val="24"/>
          <w:szCs w:val="24"/>
          <w:lang w:val="en-US"/>
        </w:rPr>
      </w:pPr>
    </w:p>
    <w:p w14:paraId="787E9757" w14:textId="77777777" w:rsidR="00A642FE" w:rsidRPr="00266AB6" w:rsidRDefault="00A642FE" w:rsidP="00A642FE">
      <w:pPr>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t>Article 136</w:t>
      </w:r>
    </w:p>
    <w:p w14:paraId="2B80EB1A" w14:textId="77777777" w:rsidR="00A642FE" w:rsidRDefault="00A642FE" w:rsidP="00A642FE">
      <w:pPr>
        <w:ind w:left="284" w:right="282"/>
        <w:jc w:val="center"/>
        <w:rPr>
          <w:rFonts w:ascii="Times New Roman" w:hAnsi="Times New Roman" w:cs="Times New Roman"/>
          <w:sz w:val="24"/>
          <w:szCs w:val="24"/>
          <w:u w:val="single"/>
          <w:lang w:val="en-US"/>
        </w:rPr>
      </w:pPr>
      <w:r w:rsidRPr="00266AB6">
        <w:rPr>
          <w:rFonts w:ascii="Times New Roman" w:hAnsi="Times New Roman" w:cs="Times New Roman"/>
          <w:sz w:val="24"/>
          <w:szCs w:val="24"/>
          <w:u w:val="single"/>
          <w:lang w:val="en-US"/>
        </w:rPr>
        <w:t>(</w:t>
      </w:r>
      <w:r w:rsidRPr="00266AB6">
        <w:rPr>
          <w:rFonts w:ascii="Times New Roman" w:hAnsi="Times New Roman" w:cs="Times New Roman"/>
          <w:i/>
          <w:iCs/>
          <w:sz w:val="24"/>
          <w:szCs w:val="24"/>
          <w:u w:val="single"/>
          <w:lang w:val="en-US"/>
        </w:rPr>
        <w:t>Solicitation procedure</w:t>
      </w:r>
      <w:r w:rsidRPr="00266AB6">
        <w:rPr>
          <w:rFonts w:ascii="Times New Roman" w:hAnsi="Times New Roman" w:cs="Times New Roman"/>
          <w:sz w:val="24"/>
          <w:szCs w:val="24"/>
          <w:u w:val="single"/>
          <w:lang w:val="en-US"/>
        </w:rPr>
        <w:t>)</w:t>
      </w:r>
    </w:p>
    <w:p w14:paraId="0BC82016" w14:textId="77777777" w:rsidR="00A642FE" w:rsidRPr="00266AB6" w:rsidRDefault="00A642FE" w:rsidP="00A642FE">
      <w:pPr>
        <w:spacing w:after="240"/>
        <w:ind w:left="284" w:right="282"/>
        <w:jc w:val="center"/>
        <w:rPr>
          <w:rFonts w:ascii="Times New Roman" w:hAnsi="Times New Roman" w:cs="Times New Roman"/>
          <w:sz w:val="24"/>
          <w:szCs w:val="24"/>
          <w:lang w:val="en-US"/>
        </w:rPr>
      </w:pPr>
    </w:p>
    <w:p w14:paraId="1783A517" w14:textId="77777777" w:rsidR="00A642FE" w:rsidRPr="00266AB6" w:rsidRDefault="00A642FE" w:rsidP="00A642FE">
      <w:pPr>
        <w:widowControl w:val="0"/>
        <w:numPr>
          <w:ilvl w:val="0"/>
          <w:numId w:val="72"/>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Anyone intending to promote a proxy solicitation shall send a notice to the issuing </w:t>
      </w:r>
      <w:proofErr w:type="gramStart"/>
      <w:r w:rsidRPr="00266AB6">
        <w:rPr>
          <w:rFonts w:ascii="Times New Roman" w:hAnsi="Times New Roman" w:cs="Times New Roman"/>
          <w:sz w:val="24"/>
          <w:szCs w:val="24"/>
          <w:lang w:val="en-US"/>
        </w:rPr>
        <w:t>company,</w:t>
      </w:r>
      <w:proofErr w:type="gramEnd"/>
      <w:r w:rsidRPr="00266AB6">
        <w:rPr>
          <w:rFonts w:ascii="Times New Roman" w:hAnsi="Times New Roman" w:cs="Times New Roman"/>
          <w:sz w:val="24"/>
          <w:szCs w:val="24"/>
          <w:lang w:val="en-US"/>
        </w:rPr>
        <w:t xml:space="preserve"> that promptly publishes it on its Internet site, to CONSOB, to market operator and to the central depository.</w:t>
      </w:r>
    </w:p>
    <w:p w14:paraId="30612691" w14:textId="77777777" w:rsidR="00A642FE" w:rsidRPr="00266AB6" w:rsidRDefault="00A642FE" w:rsidP="00A642FE">
      <w:pPr>
        <w:widowControl w:val="0"/>
        <w:numPr>
          <w:ilvl w:val="0"/>
          <w:numId w:val="72"/>
        </w:numPr>
        <w:suppressAutoHyphens w:val="0"/>
        <w:autoSpaceDE w:val="0"/>
        <w:autoSpaceDN w:val="0"/>
        <w:spacing w:after="240" w:line="240" w:lineRule="auto"/>
        <w:ind w:left="284" w:right="282" w:firstLine="0"/>
        <w:jc w:val="both"/>
        <w:rPr>
          <w:rFonts w:ascii="Times New Roman" w:hAnsi="Times New Roman" w:cs="Times New Roman"/>
          <w:sz w:val="24"/>
          <w:szCs w:val="24"/>
        </w:rPr>
      </w:pPr>
      <w:r w:rsidRPr="00266AB6">
        <w:rPr>
          <w:rFonts w:ascii="Times New Roman" w:hAnsi="Times New Roman" w:cs="Times New Roman"/>
          <w:sz w:val="24"/>
          <w:szCs w:val="24"/>
          <w:lang w:val="en-US"/>
        </w:rPr>
        <w:t>The notice shall indicate:</w:t>
      </w:r>
    </w:p>
    <w:p w14:paraId="1A115FE5" w14:textId="77777777" w:rsidR="00A642FE" w:rsidRPr="00266AB6" w:rsidRDefault="00A642FE" w:rsidP="00A642FE">
      <w:pPr>
        <w:widowControl w:val="0"/>
        <w:numPr>
          <w:ilvl w:val="1"/>
          <w:numId w:val="72"/>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the identity of the promoter and the company issuing the shares for which the proxies are </w:t>
      </w:r>
      <w:proofErr w:type="gramStart"/>
      <w:r w:rsidRPr="00266AB6">
        <w:rPr>
          <w:rFonts w:ascii="Times New Roman" w:hAnsi="Times New Roman" w:cs="Times New Roman"/>
          <w:sz w:val="24"/>
          <w:szCs w:val="24"/>
          <w:lang w:val="en-US"/>
        </w:rPr>
        <w:t>sought;</w:t>
      </w:r>
      <w:proofErr w:type="gramEnd"/>
    </w:p>
    <w:p w14:paraId="27989827" w14:textId="77777777" w:rsidR="00A642FE" w:rsidRPr="00266AB6" w:rsidRDefault="00A642FE" w:rsidP="00A642FE">
      <w:pPr>
        <w:widowControl w:val="0"/>
        <w:numPr>
          <w:ilvl w:val="1"/>
          <w:numId w:val="72"/>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the date of the shareholders’ meeting and the list of items </w:t>
      </w:r>
      <w:proofErr w:type="gramStart"/>
      <w:r w:rsidRPr="00266AB6">
        <w:rPr>
          <w:rFonts w:ascii="Times New Roman" w:hAnsi="Times New Roman" w:cs="Times New Roman"/>
          <w:sz w:val="24"/>
          <w:szCs w:val="24"/>
          <w:lang w:val="en-US"/>
        </w:rPr>
        <w:t>at</w:t>
      </w:r>
      <w:proofErr w:type="gramEnd"/>
      <w:r w:rsidRPr="00266AB6">
        <w:rPr>
          <w:rFonts w:ascii="Times New Roman" w:hAnsi="Times New Roman" w:cs="Times New Roman"/>
          <w:sz w:val="24"/>
          <w:szCs w:val="24"/>
          <w:lang w:val="en-US"/>
        </w:rPr>
        <w:t xml:space="preserve"> the </w:t>
      </w:r>
      <w:proofErr w:type="gramStart"/>
      <w:r w:rsidRPr="00266AB6">
        <w:rPr>
          <w:rFonts w:ascii="Times New Roman" w:hAnsi="Times New Roman" w:cs="Times New Roman"/>
          <w:sz w:val="24"/>
          <w:szCs w:val="24"/>
          <w:lang w:val="en-US"/>
        </w:rPr>
        <w:t>agenda;</w:t>
      </w:r>
      <w:proofErr w:type="gramEnd"/>
    </w:p>
    <w:p w14:paraId="2411E058" w14:textId="77777777" w:rsidR="00A642FE" w:rsidRPr="00266AB6" w:rsidRDefault="00A642FE" w:rsidP="00A642FE">
      <w:pPr>
        <w:widowControl w:val="0"/>
        <w:numPr>
          <w:ilvl w:val="1"/>
          <w:numId w:val="72"/>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how the proxy statement and the proxy form are published as well as the Internet site that these documents are available </w:t>
      </w:r>
      <w:proofErr w:type="gramStart"/>
      <w:r w:rsidRPr="00266AB6">
        <w:rPr>
          <w:rFonts w:ascii="Times New Roman" w:hAnsi="Times New Roman" w:cs="Times New Roman"/>
          <w:sz w:val="24"/>
          <w:szCs w:val="24"/>
          <w:lang w:val="en-US"/>
        </w:rPr>
        <w:t>on;</w:t>
      </w:r>
      <w:proofErr w:type="gramEnd"/>
    </w:p>
    <w:p w14:paraId="5CD85114" w14:textId="77777777" w:rsidR="00A642FE" w:rsidRPr="00266AB6" w:rsidRDefault="00A642FE" w:rsidP="00A642FE">
      <w:pPr>
        <w:widowControl w:val="0"/>
        <w:numPr>
          <w:ilvl w:val="1"/>
          <w:numId w:val="72"/>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the date beginning from which the party with the voting right may request the prospectus and the delegation form from the promoter or view it at the market </w:t>
      </w:r>
      <w:proofErr w:type="gramStart"/>
      <w:r w:rsidRPr="00266AB6">
        <w:rPr>
          <w:rFonts w:ascii="Times New Roman" w:hAnsi="Times New Roman" w:cs="Times New Roman"/>
          <w:sz w:val="24"/>
          <w:szCs w:val="24"/>
          <w:lang w:val="en-US"/>
        </w:rPr>
        <w:t>operator;</w:t>
      </w:r>
      <w:proofErr w:type="gramEnd"/>
    </w:p>
    <w:p w14:paraId="71AB668C" w14:textId="77777777" w:rsidR="00A642FE" w:rsidRPr="00266AB6" w:rsidRDefault="00A642FE" w:rsidP="00A642FE">
      <w:pPr>
        <w:widowControl w:val="0"/>
        <w:numPr>
          <w:ilvl w:val="1"/>
          <w:numId w:val="72"/>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the proposals for which the solicitation is to be carried out.</w:t>
      </w:r>
    </w:p>
    <w:p w14:paraId="5789F37B" w14:textId="77777777" w:rsidR="00A642FE" w:rsidRPr="00266AB6" w:rsidRDefault="00A642FE" w:rsidP="00A642FE">
      <w:pPr>
        <w:widowControl w:val="0"/>
        <w:numPr>
          <w:ilvl w:val="0"/>
          <w:numId w:val="72"/>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The prospectus and the form, containing at least the information provided under the schedules in Annexes 5B and 5C, will be published through the contextual transmission to the issuing company, CONSOB, the market operator and the central depository, and made promptly available on the Internet site indicated by the promoter in accordance with sub-paragraph 2, letter c). This Internet site may be the issuer's Internet site if the </w:t>
      </w:r>
      <w:proofErr w:type="gramStart"/>
      <w:r w:rsidRPr="00266AB6">
        <w:rPr>
          <w:rFonts w:ascii="Times New Roman" w:hAnsi="Times New Roman" w:cs="Times New Roman"/>
          <w:sz w:val="24"/>
          <w:szCs w:val="24"/>
          <w:lang w:val="en-US"/>
        </w:rPr>
        <w:t>issuer so</w:t>
      </w:r>
      <w:proofErr w:type="gramEnd"/>
      <w:r w:rsidRPr="00266AB6">
        <w:rPr>
          <w:rFonts w:ascii="Times New Roman" w:hAnsi="Times New Roman" w:cs="Times New Roman"/>
          <w:sz w:val="24"/>
          <w:szCs w:val="24"/>
          <w:lang w:val="en-US"/>
        </w:rPr>
        <w:t xml:space="preserve"> agrees. The central depository will promptly inform the intermediaries of the availability of the proxy prospectus and the proxy form.</w:t>
      </w:r>
    </w:p>
    <w:p w14:paraId="624EA1CE" w14:textId="77777777" w:rsidR="00A642FE" w:rsidRPr="00266AB6" w:rsidRDefault="00A642FE" w:rsidP="00A642FE">
      <w:pPr>
        <w:widowControl w:val="0"/>
        <w:numPr>
          <w:ilvl w:val="0"/>
          <w:numId w:val="72"/>
        </w:numPr>
        <w:suppressAutoHyphens w:val="0"/>
        <w:autoSpaceDE w:val="0"/>
        <w:autoSpaceDN w:val="0"/>
        <w:spacing w:after="240" w:line="240" w:lineRule="auto"/>
        <w:ind w:left="284" w:right="282" w:firstLine="0"/>
        <w:jc w:val="both"/>
        <w:rPr>
          <w:rFonts w:ascii="Times New Roman" w:hAnsi="Times New Roman" w:cs="Times New Roman"/>
          <w:i/>
          <w:sz w:val="24"/>
          <w:szCs w:val="24"/>
          <w:lang w:val="en-US"/>
        </w:rPr>
      </w:pPr>
      <w:r w:rsidRPr="00266AB6">
        <w:rPr>
          <w:rFonts w:ascii="Times New Roman" w:hAnsi="Times New Roman" w:cs="Times New Roman"/>
          <w:sz w:val="24"/>
          <w:szCs w:val="24"/>
          <w:lang w:val="en-US"/>
        </w:rPr>
        <w:t xml:space="preserve">…… </w:t>
      </w:r>
      <w:r w:rsidRPr="00266AB6">
        <w:rPr>
          <w:rFonts w:ascii="Times New Roman" w:hAnsi="Times New Roman" w:cs="Times New Roman"/>
          <w:i/>
          <w:iCs/>
          <w:sz w:val="24"/>
          <w:szCs w:val="24"/>
          <w:lang w:val="en-US"/>
        </w:rPr>
        <w:t>paragraph</w:t>
      </w:r>
      <w:r w:rsidRPr="00266AB6">
        <w:rPr>
          <w:rFonts w:ascii="Times New Roman" w:hAnsi="Times New Roman" w:cs="Times New Roman"/>
          <w:sz w:val="24"/>
          <w:szCs w:val="24"/>
          <w:lang w:val="en-US"/>
        </w:rPr>
        <w:t xml:space="preserve"> </w:t>
      </w:r>
      <w:r w:rsidRPr="00266AB6">
        <w:rPr>
          <w:rFonts w:ascii="Times New Roman" w:hAnsi="Times New Roman" w:cs="Times New Roman"/>
          <w:i/>
          <w:iCs/>
          <w:sz w:val="24"/>
          <w:szCs w:val="24"/>
          <w:lang w:val="en-US"/>
        </w:rPr>
        <w:t xml:space="preserve">repealed by Resolution No </w:t>
      </w:r>
      <w:r w:rsidRPr="00266AB6">
        <w:rPr>
          <w:rFonts w:ascii="Times New Roman" w:hAnsi="Times New Roman" w:cs="Times New Roman"/>
          <w:i/>
          <w:sz w:val="24"/>
          <w:szCs w:val="24"/>
          <w:lang w:val="en-US"/>
        </w:rPr>
        <w:t>17730/2011</w:t>
      </w:r>
      <w:proofErr w:type="gramStart"/>
      <w:r w:rsidRPr="00266AB6">
        <w:rPr>
          <w:rFonts w:ascii="Times New Roman" w:hAnsi="Times New Roman" w:cs="Times New Roman"/>
          <w:i/>
          <w:sz w:val="24"/>
          <w:szCs w:val="24"/>
          <w:lang w:val="en-US"/>
        </w:rPr>
        <w:t>…..</w:t>
      </w:r>
      <w:proofErr w:type="gramEnd"/>
    </w:p>
    <w:p w14:paraId="7DA239CB" w14:textId="77777777" w:rsidR="00A642FE" w:rsidRPr="00266AB6" w:rsidRDefault="00A642FE" w:rsidP="00A642FE">
      <w:pPr>
        <w:widowControl w:val="0"/>
        <w:numPr>
          <w:ilvl w:val="0"/>
          <w:numId w:val="72"/>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lastRenderedPageBreak/>
        <w:t>The promoter shall deliver the form along with the prospectus to whomever requests it.</w:t>
      </w:r>
    </w:p>
    <w:p w14:paraId="53901868" w14:textId="77777777" w:rsidR="00A642FE" w:rsidRPr="00266AB6" w:rsidRDefault="00A642FE" w:rsidP="00A642FE">
      <w:pPr>
        <w:widowControl w:val="0"/>
        <w:numPr>
          <w:ilvl w:val="0"/>
          <w:numId w:val="72"/>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Any change in the prospectus and form made necessary by circumstances that have arisen shall be immediately communicated with the procedures set forth in subsection 3.</w:t>
      </w:r>
    </w:p>
    <w:p w14:paraId="5A052AC4" w14:textId="77777777" w:rsidR="00A642FE" w:rsidRPr="00266AB6" w:rsidRDefault="00A642FE" w:rsidP="00A642FE">
      <w:pPr>
        <w:widowControl w:val="0"/>
        <w:numPr>
          <w:ilvl w:val="0"/>
          <w:numId w:val="72"/>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Upon request of the promoter:</w:t>
      </w:r>
    </w:p>
    <w:p w14:paraId="13468B01" w14:textId="77777777" w:rsidR="00A642FE" w:rsidRPr="00266AB6" w:rsidRDefault="00A642FE" w:rsidP="00A642FE">
      <w:pPr>
        <w:widowControl w:val="0"/>
        <w:numPr>
          <w:ilvl w:val="1"/>
          <w:numId w:val="72"/>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the central depository shall communicate the identification details of the participating intermediaries on the accounts </w:t>
      </w:r>
      <w:proofErr w:type="gramStart"/>
      <w:r w:rsidRPr="00266AB6">
        <w:rPr>
          <w:rFonts w:ascii="Times New Roman" w:hAnsi="Times New Roman" w:cs="Times New Roman"/>
          <w:sz w:val="24"/>
          <w:szCs w:val="24"/>
          <w:lang w:val="en-US"/>
        </w:rPr>
        <w:t>of</w:t>
      </w:r>
      <w:proofErr w:type="gramEnd"/>
      <w:r w:rsidRPr="00266AB6">
        <w:rPr>
          <w:rFonts w:ascii="Times New Roman" w:hAnsi="Times New Roman" w:cs="Times New Roman"/>
          <w:sz w:val="24"/>
          <w:szCs w:val="24"/>
          <w:lang w:val="en-US"/>
        </w:rPr>
        <w:t xml:space="preserve"> which the issuing company shares are registered, in addition to the relative quantity of shares, using computer support and within one business day of receiving the </w:t>
      </w:r>
      <w:proofErr w:type="gramStart"/>
      <w:r w:rsidRPr="00266AB6">
        <w:rPr>
          <w:rFonts w:ascii="Times New Roman" w:hAnsi="Times New Roman" w:cs="Times New Roman"/>
          <w:sz w:val="24"/>
          <w:szCs w:val="24"/>
          <w:lang w:val="en-US"/>
        </w:rPr>
        <w:t>request;</w:t>
      </w:r>
      <w:proofErr w:type="gramEnd"/>
    </w:p>
    <w:p w14:paraId="144F6B20" w14:textId="77777777" w:rsidR="00A642FE" w:rsidRPr="00266AB6" w:rsidRDefault="00A642FE" w:rsidP="00A642FE">
      <w:pPr>
        <w:widowControl w:val="0"/>
        <w:numPr>
          <w:ilvl w:val="1"/>
          <w:numId w:val="72"/>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the intermediaries will communicate receipt of the request, using computer support and within three business days from receiving the request:</w:t>
      </w:r>
    </w:p>
    <w:p w14:paraId="45CD6239" w14:textId="77777777" w:rsidR="00A642FE" w:rsidRPr="00266AB6" w:rsidRDefault="00A642FE" w:rsidP="00A642FE">
      <w:pPr>
        <w:widowControl w:val="0"/>
        <w:numPr>
          <w:ilvl w:val="0"/>
          <w:numId w:val="47"/>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the identification details of the parties that have the voting rights, and that have not expressly prohibited communication of their details, in relation to which they operate as last intermediaries, in addition to the number of shares of the issuing company registered on the respective </w:t>
      </w:r>
      <w:proofErr w:type="gramStart"/>
      <w:r w:rsidRPr="00266AB6">
        <w:rPr>
          <w:rFonts w:ascii="Times New Roman" w:hAnsi="Times New Roman" w:cs="Times New Roman"/>
          <w:sz w:val="24"/>
          <w:szCs w:val="24"/>
          <w:lang w:val="en-US"/>
        </w:rPr>
        <w:t>accounts;</w:t>
      </w:r>
      <w:proofErr w:type="gramEnd"/>
    </w:p>
    <w:p w14:paraId="733DF600" w14:textId="77777777" w:rsidR="00A642FE" w:rsidRPr="00266AB6" w:rsidRDefault="00A642FE" w:rsidP="00A642FE">
      <w:pPr>
        <w:widowControl w:val="0"/>
        <w:numPr>
          <w:ilvl w:val="0"/>
          <w:numId w:val="47"/>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the identification details of the parties that have opened accounts as intermediaries and the quantity of shares of the issuing company respectively registered on said </w:t>
      </w:r>
      <w:proofErr w:type="gramStart"/>
      <w:r w:rsidRPr="00266AB6">
        <w:rPr>
          <w:rFonts w:ascii="Times New Roman" w:hAnsi="Times New Roman" w:cs="Times New Roman"/>
          <w:sz w:val="24"/>
          <w:szCs w:val="24"/>
          <w:lang w:val="en-US"/>
        </w:rPr>
        <w:t>accounts;</w:t>
      </w:r>
      <w:proofErr w:type="gramEnd"/>
    </w:p>
    <w:p w14:paraId="2B136147" w14:textId="77777777" w:rsidR="00A642FE" w:rsidRPr="00266AB6" w:rsidRDefault="00A642FE" w:rsidP="00A642FE">
      <w:pPr>
        <w:widowControl w:val="0"/>
        <w:numPr>
          <w:ilvl w:val="1"/>
          <w:numId w:val="72"/>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proofErr w:type="gramStart"/>
      <w:r w:rsidRPr="00266AB6">
        <w:rPr>
          <w:rFonts w:ascii="Times New Roman" w:hAnsi="Times New Roman" w:cs="Times New Roman"/>
          <w:sz w:val="24"/>
          <w:szCs w:val="24"/>
          <w:lang w:val="en-US"/>
        </w:rPr>
        <w:t>the</w:t>
      </w:r>
      <w:proofErr w:type="gramEnd"/>
      <w:r w:rsidRPr="00266AB6">
        <w:rPr>
          <w:rFonts w:ascii="Times New Roman" w:hAnsi="Times New Roman" w:cs="Times New Roman"/>
          <w:sz w:val="24"/>
          <w:szCs w:val="24"/>
          <w:lang w:val="en-US"/>
        </w:rPr>
        <w:t xml:space="preserve"> issuing company will make the identification details of the shareholders and the other records on the shareholders' register and the other disclosures received in accordance with the law or regulations available on computer support and within three business days from receipt of the request.</w:t>
      </w:r>
    </w:p>
    <w:p w14:paraId="21879D43" w14:textId="77777777" w:rsidR="00A642FE" w:rsidRPr="00266AB6" w:rsidRDefault="00A642FE" w:rsidP="00A642FE">
      <w:pPr>
        <w:widowControl w:val="0"/>
        <w:numPr>
          <w:ilvl w:val="0"/>
          <w:numId w:val="72"/>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Starting from when the notice provided under sub-paragraph 1 has been published, anyone who releases information that is pertinent to the solicitation will simultaneously notify the market operator and CONSOB, who may request publication of more details or clarifications.</w:t>
      </w:r>
    </w:p>
    <w:p w14:paraId="6AA8DD38" w14:textId="77777777" w:rsidR="00A642FE" w:rsidRPr="00266AB6" w:rsidRDefault="00A642FE" w:rsidP="00A642FE">
      <w:pPr>
        <w:widowControl w:val="0"/>
        <w:numPr>
          <w:ilvl w:val="0"/>
          <w:numId w:val="72"/>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The promoter will bear the solicitation related costs.</w:t>
      </w:r>
    </w:p>
    <w:p w14:paraId="6B3B8AED" w14:textId="77777777" w:rsidR="00A642FE" w:rsidRPr="00266AB6" w:rsidRDefault="00A642FE" w:rsidP="00A642FE">
      <w:pPr>
        <w:widowControl w:val="0"/>
        <w:numPr>
          <w:ilvl w:val="0"/>
          <w:numId w:val="72"/>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The mere decision, by more than one party, to jointly promote a solicitation is irrelevant for the purposes of the duties provided under Article 122 of the Consolidated Act.</w:t>
      </w:r>
    </w:p>
    <w:p w14:paraId="664DA147" w14:textId="77777777" w:rsidR="00A642FE" w:rsidRPr="00266AB6" w:rsidRDefault="00A642FE" w:rsidP="00A642FE">
      <w:pPr>
        <w:spacing w:after="240"/>
        <w:ind w:left="284" w:right="282"/>
        <w:jc w:val="both"/>
        <w:rPr>
          <w:rFonts w:ascii="Times New Roman" w:hAnsi="Times New Roman" w:cs="Times New Roman"/>
          <w:sz w:val="24"/>
          <w:szCs w:val="24"/>
          <w:lang w:val="en-US"/>
        </w:rPr>
      </w:pPr>
    </w:p>
    <w:p w14:paraId="4B31124F" w14:textId="77777777" w:rsidR="00A642FE" w:rsidRPr="00266AB6" w:rsidRDefault="00A642FE" w:rsidP="00A642FE">
      <w:pPr>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t>Article 137</w:t>
      </w:r>
    </w:p>
    <w:p w14:paraId="349841A8" w14:textId="77777777" w:rsidR="00A642FE" w:rsidRPr="00266AB6" w:rsidRDefault="00A642FE" w:rsidP="00A642FE">
      <w:pPr>
        <w:ind w:left="284" w:right="282"/>
        <w:jc w:val="center"/>
        <w:rPr>
          <w:rFonts w:ascii="Times New Roman" w:hAnsi="Times New Roman" w:cs="Times New Roman"/>
          <w:sz w:val="24"/>
          <w:szCs w:val="24"/>
          <w:u w:val="single"/>
          <w:lang w:val="en-US"/>
        </w:rPr>
      </w:pPr>
      <w:r w:rsidRPr="00266AB6">
        <w:rPr>
          <w:rFonts w:ascii="Times New Roman" w:hAnsi="Times New Roman" w:cs="Times New Roman"/>
          <w:sz w:val="24"/>
          <w:szCs w:val="24"/>
          <w:u w:val="single"/>
          <w:lang w:val="en-US"/>
        </w:rPr>
        <w:t>(</w:t>
      </w:r>
      <w:r w:rsidRPr="00266AB6">
        <w:rPr>
          <w:rFonts w:ascii="Times New Roman" w:hAnsi="Times New Roman" w:cs="Times New Roman"/>
          <w:i/>
          <w:iCs/>
          <w:sz w:val="24"/>
          <w:szCs w:val="24"/>
          <w:u w:val="single"/>
          <w:lang w:val="en-US"/>
        </w:rPr>
        <w:t>Conduct obligations</w:t>
      </w:r>
      <w:r w:rsidRPr="00266AB6">
        <w:rPr>
          <w:rFonts w:ascii="Times New Roman" w:hAnsi="Times New Roman" w:cs="Times New Roman"/>
          <w:sz w:val="24"/>
          <w:szCs w:val="24"/>
          <w:u w:val="single"/>
          <w:lang w:val="en-US"/>
        </w:rPr>
        <w:t>)</w:t>
      </w:r>
    </w:p>
    <w:p w14:paraId="501BA585" w14:textId="77777777" w:rsidR="00A642FE" w:rsidRPr="00266AB6" w:rsidRDefault="00A642FE" w:rsidP="00A642FE">
      <w:pPr>
        <w:spacing w:after="240"/>
        <w:ind w:left="284" w:right="282"/>
        <w:jc w:val="center"/>
        <w:rPr>
          <w:rFonts w:ascii="Times New Roman" w:hAnsi="Times New Roman" w:cs="Times New Roman"/>
          <w:sz w:val="24"/>
          <w:szCs w:val="24"/>
          <w:lang w:val="en-US"/>
        </w:rPr>
      </w:pPr>
    </w:p>
    <w:p w14:paraId="4FA9B0D6" w14:textId="77777777" w:rsidR="00A642FE" w:rsidRPr="00266AB6" w:rsidRDefault="00A642FE" w:rsidP="00A642FE">
      <w:pPr>
        <w:widowControl w:val="0"/>
        <w:numPr>
          <w:ilvl w:val="0"/>
          <w:numId w:val="73"/>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The promoter will act with diligence, correctness and transparency.</w:t>
      </w:r>
    </w:p>
    <w:p w14:paraId="3BF1F38F" w14:textId="77777777" w:rsidR="00A642FE" w:rsidRPr="00266AB6" w:rsidRDefault="00A642FE" w:rsidP="00A642FE">
      <w:pPr>
        <w:widowControl w:val="0"/>
        <w:numPr>
          <w:ilvl w:val="0"/>
          <w:numId w:val="73"/>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In its contacts with the solicited parties, the promoter will abstain from carrying out its activity with persons who declare that they are not interested, provide comprehensible responses to requests for clarifications and explain the reasons for the solicitation, making clear in every case the implications resulting from business or shareholding relationships with it or persons belonging to its group, with the issuing company or entities belonging to its group.</w:t>
      </w:r>
    </w:p>
    <w:p w14:paraId="4C198B6B" w14:textId="77777777" w:rsidR="00A642FE" w:rsidRPr="00266AB6" w:rsidRDefault="00A642FE" w:rsidP="00A642FE">
      <w:pPr>
        <w:widowControl w:val="0"/>
        <w:numPr>
          <w:ilvl w:val="0"/>
          <w:numId w:val="73"/>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If the promoter is different from the issuing company, it will note that, where expressly </w:t>
      </w:r>
      <w:proofErr w:type="spellStart"/>
      <w:r w:rsidRPr="00266AB6">
        <w:rPr>
          <w:rFonts w:ascii="Times New Roman" w:hAnsi="Times New Roman" w:cs="Times New Roman"/>
          <w:sz w:val="24"/>
          <w:szCs w:val="24"/>
          <w:lang w:val="en-US"/>
        </w:rPr>
        <w:t>authorised</w:t>
      </w:r>
      <w:proofErr w:type="spellEnd"/>
      <w:r w:rsidRPr="00266AB6">
        <w:rPr>
          <w:rFonts w:ascii="Times New Roman" w:hAnsi="Times New Roman" w:cs="Times New Roman"/>
          <w:sz w:val="24"/>
          <w:szCs w:val="24"/>
          <w:lang w:val="en-US"/>
        </w:rPr>
        <w:t xml:space="preserve"> by the solicited party, if significant events occur which were not known when the proxy was being issued, and cannot be communicated to the solicited party, and it could be reasonably inferred that if this party had known of these significant events it would have given its approval, the vote may be exercised differently from the way it was proposed.</w:t>
      </w:r>
    </w:p>
    <w:p w14:paraId="0B0652E1" w14:textId="77777777" w:rsidR="00A642FE" w:rsidRPr="00266AB6" w:rsidRDefault="00A642FE" w:rsidP="00A642FE">
      <w:pPr>
        <w:widowControl w:val="0"/>
        <w:numPr>
          <w:ilvl w:val="0"/>
          <w:numId w:val="73"/>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The promoter will keep the results of the solicitation secret.</w:t>
      </w:r>
    </w:p>
    <w:p w14:paraId="0CA62E66" w14:textId="77777777" w:rsidR="00A642FE" w:rsidRPr="00266AB6" w:rsidRDefault="00A642FE" w:rsidP="00A642FE">
      <w:pPr>
        <w:widowControl w:val="0"/>
        <w:numPr>
          <w:ilvl w:val="0"/>
          <w:numId w:val="73"/>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The promoter will announce how it voted with a press release, issued without delay in the manner indicated in Article 136, sub-paragraph 3, in addition to the reasons behind any vote exercised differently to what had been proposed in accordance with sub-paragraph 3, and the result of the voting.</w:t>
      </w:r>
    </w:p>
    <w:p w14:paraId="5E4EBC6B" w14:textId="77777777" w:rsidR="00A642FE" w:rsidRPr="00266AB6" w:rsidRDefault="00A642FE" w:rsidP="00A642FE">
      <w:pPr>
        <w:widowControl w:val="0"/>
        <w:numPr>
          <w:ilvl w:val="0"/>
          <w:numId w:val="73"/>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In accordance with Article 142.2 of the Consolidated Act, anyone who exercises the vote at shareholders’ meetings must also vote on behalf of the delegating party for matters on the agenda that the promoter has not made proposals on, in accordance with the wish expressed by the delegating party in the proxy form in accordance with Article 138.3.</w:t>
      </w:r>
    </w:p>
    <w:p w14:paraId="0D9F4C03" w14:textId="77777777" w:rsidR="00A642FE" w:rsidRPr="00266AB6" w:rsidRDefault="00A642FE" w:rsidP="00A642FE">
      <w:pPr>
        <w:widowControl w:val="0"/>
        <w:numPr>
          <w:ilvl w:val="0"/>
          <w:numId w:val="73"/>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The promoter may not acquire voting proxies in accordance with Article 2372 of the Italian Civil Code.</w:t>
      </w:r>
    </w:p>
    <w:p w14:paraId="3333BB39" w14:textId="77777777" w:rsidR="00A642FE" w:rsidRPr="00266AB6" w:rsidRDefault="00A642FE" w:rsidP="00A642FE">
      <w:pPr>
        <w:spacing w:after="240"/>
        <w:ind w:left="284" w:right="282"/>
        <w:jc w:val="both"/>
        <w:rPr>
          <w:rFonts w:ascii="Times New Roman" w:hAnsi="Times New Roman" w:cs="Times New Roman"/>
          <w:sz w:val="24"/>
          <w:szCs w:val="24"/>
          <w:lang w:val="en-US"/>
        </w:rPr>
      </w:pPr>
    </w:p>
    <w:p w14:paraId="62A25305" w14:textId="77777777" w:rsidR="00A642FE" w:rsidRPr="00266AB6" w:rsidRDefault="00A642FE" w:rsidP="00A642FE">
      <w:pPr>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t>Art. 138</w:t>
      </w:r>
    </w:p>
    <w:p w14:paraId="0857D471" w14:textId="77777777" w:rsidR="00A642FE" w:rsidRPr="00266AB6" w:rsidRDefault="00A642FE" w:rsidP="00A642FE">
      <w:pPr>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t>(</w:t>
      </w:r>
      <w:r w:rsidRPr="00266AB6">
        <w:rPr>
          <w:rFonts w:ascii="Times New Roman" w:hAnsi="Times New Roman" w:cs="Times New Roman"/>
          <w:i/>
          <w:iCs/>
          <w:sz w:val="24"/>
          <w:szCs w:val="24"/>
          <w:u w:val="single"/>
          <w:lang w:val="en-US"/>
        </w:rPr>
        <w:t>Conferring and revoking proxies)</w:t>
      </w:r>
    </w:p>
    <w:p w14:paraId="2C7D9C90" w14:textId="77777777" w:rsidR="00A642FE" w:rsidRPr="00266AB6" w:rsidRDefault="00A642FE" w:rsidP="00A642FE">
      <w:pPr>
        <w:spacing w:after="240"/>
        <w:ind w:left="284" w:right="282"/>
        <w:jc w:val="both"/>
        <w:rPr>
          <w:rFonts w:ascii="Times New Roman" w:hAnsi="Times New Roman" w:cs="Times New Roman"/>
          <w:sz w:val="24"/>
          <w:szCs w:val="24"/>
          <w:lang w:val="en-US"/>
        </w:rPr>
      </w:pPr>
    </w:p>
    <w:p w14:paraId="69EC0BEA" w14:textId="77777777" w:rsidR="00A642FE" w:rsidRPr="00266AB6" w:rsidRDefault="00A642FE" w:rsidP="00A642FE">
      <w:pPr>
        <w:widowControl w:val="0"/>
        <w:numPr>
          <w:ilvl w:val="0"/>
          <w:numId w:val="74"/>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For the conferment of the delegate, the subject with the voting right transmits to the promoter the delegation form, also as an electronic document signed in electronic mode, in accordance </w:t>
      </w:r>
      <w:proofErr w:type="gramStart"/>
      <w:r w:rsidRPr="00266AB6">
        <w:rPr>
          <w:rFonts w:ascii="Times New Roman" w:hAnsi="Times New Roman" w:cs="Times New Roman"/>
          <w:sz w:val="24"/>
          <w:szCs w:val="24"/>
          <w:lang w:val="en-US"/>
        </w:rPr>
        <w:t>with of</w:t>
      </w:r>
      <w:proofErr w:type="gramEnd"/>
      <w:r w:rsidRPr="00266AB6">
        <w:rPr>
          <w:rFonts w:ascii="Times New Roman" w:hAnsi="Times New Roman" w:cs="Times New Roman"/>
          <w:sz w:val="24"/>
          <w:szCs w:val="24"/>
          <w:lang w:val="en-US"/>
        </w:rPr>
        <w:t xml:space="preserve"> Article 20, subsection 1-bis and 1-ter, of the Legislative Decree n° 82 of 7 March 2005.</w:t>
      </w:r>
    </w:p>
    <w:p w14:paraId="1F91F46A" w14:textId="77777777" w:rsidR="00A642FE" w:rsidRPr="00266AB6" w:rsidRDefault="00A642FE" w:rsidP="00A642FE">
      <w:pPr>
        <w:widowControl w:val="0"/>
        <w:numPr>
          <w:ilvl w:val="0"/>
          <w:numId w:val="74"/>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lastRenderedPageBreak/>
        <w:t>The promoter will decide whether to exercise the vote even in a way that does not reflect the actual proposal and will note this choice in the proxy statement. If the proxy solicitation has been promoted by the issuing company, it must exercise the vote, even if it does not reflect the actual proposals.</w:t>
      </w:r>
    </w:p>
    <w:p w14:paraId="3D5A4945" w14:textId="77777777" w:rsidR="00A642FE" w:rsidRPr="00266AB6" w:rsidRDefault="00A642FE" w:rsidP="00A642FE">
      <w:pPr>
        <w:widowControl w:val="0"/>
        <w:numPr>
          <w:ilvl w:val="0"/>
          <w:numId w:val="74"/>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The party with voting rights who has given a full or partial proxy, may use the same proxy form to vote for the items on the agenda for which the promoter has not requested the proxy.  The promoter may not make recommendations, declarations or give other indications which could influence the vote regarding these items.</w:t>
      </w:r>
    </w:p>
    <w:p w14:paraId="4BB9AFD6" w14:textId="77777777" w:rsidR="00A642FE" w:rsidRPr="00266AB6" w:rsidRDefault="00A642FE" w:rsidP="00A642FE">
      <w:pPr>
        <w:widowControl w:val="0"/>
        <w:numPr>
          <w:ilvl w:val="0"/>
          <w:numId w:val="74"/>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In the cases provided under sub-paragraphs 2 and 3, the promoter, if different from the issuing company, may express, where expressly </w:t>
      </w:r>
      <w:proofErr w:type="spellStart"/>
      <w:r w:rsidRPr="00266AB6">
        <w:rPr>
          <w:rFonts w:ascii="Times New Roman" w:hAnsi="Times New Roman" w:cs="Times New Roman"/>
          <w:sz w:val="24"/>
          <w:szCs w:val="24"/>
          <w:lang w:val="en-US"/>
        </w:rPr>
        <w:t>authorised</w:t>
      </w:r>
      <w:proofErr w:type="spellEnd"/>
      <w:r w:rsidRPr="00266AB6">
        <w:rPr>
          <w:rFonts w:ascii="Times New Roman" w:hAnsi="Times New Roman" w:cs="Times New Roman"/>
          <w:sz w:val="24"/>
          <w:szCs w:val="24"/>
          <w:lang w:val="en-US"/>
        </w:rPr>
        <w:t xml:space="preserve"> by the delegating party, a different vote to the one indicated in the instructions if significant events should occur that were not known when issuing the proxy, and that cannot be communicated to the delegating party, and it could be reasonably inferred that if the delegating party had known of these significant events it would have given its approval, or in the event of changes or additions to the proposed motions submitted to the shareholders’ meeting.</w:t>
      </w:r>
    </w:p>
    <w:p w14:paraId="2D9B816E" w14:textId="77777777" w:rsidR="00A642FE" w:rsidRPr="00266AB6" w:rsidRDefault="00A642FE" w:rsidP="00A642FE">
      <w:pPr>
        <w:widowControl w:val="0"/>
        <w:numPr>
          <w:ilvl w:val="0"/>
          <w:numId w:val="74"/>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In the cases provided under sub-paragraph 4, the promoter will state at the meeting:</w:t>
      </w:r>
    </w:p>
    <w:p w14:paraId="41C126E3" w14:textId="77777777" w:rsidR="00A642FE" w:rsidRPr="00266AB6" w:rsidRDefault="00A642FE" w:rsidP="00A642FE">
      <w:pPr>
        <w:widowControl w:val="0"/>
        <w:numPr>
          <w:ilvl w:val="1"/>
          <w:numId w:val="74"/>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the number of votes expressed differently to the instructions received, or, in the event of additions to the proposed motions submitted to the shareholders’ meeting, expressed without instructions, with respect to the total number of votes exercised, distinguishing between abstentions, votes against and votes in </w:t>
      </w:r>
      <w:proofErr w:type="spellStart"/>
      <w:proofErr w:type="gramStart"/>
      <w:r w:rsidRPr="00266AB6">
        <w:rPr>
          <w:rFonts w:ascii="Times New Roman" w:hAnsi="Times New Roman" w:cs="Times New Roman"/>
          <w:sz w:val="24"/>
          <w:szCs w:val="24"/>
          <w:lang w:val="en-US"/>
        </w:rPr>
        <w:t>favour</w:t>
      </w:r>
      <w:proofErr w:type="spellEnd"/>
      <w:r w:rsidRPr="00266AB6">
        <w:rPr>
          <w:rFonts w:ascii="Times New Roman" w:hAnsi="Times New Roman" w:cs="Times New Roman"/>
          <w:sz w:val="24"/>
          <w:szCs w:val="24"/>
          <w:lang w:val="en-US"/>
        </w:rPr>
        <w:t>;</w:t>
      </w:r>
      <w:proofErr w:type="gramEnd"/>
    </w:p>
    <w:p w14:paraId="29FDA8B5" w14:textId="77777777" w:rsidR="00A642FE" w:rsidRPr="00266AB6" w:rsidRDefault="00A642FE" w:rsidP="00A642FE">
      <w:pPr>
        <w:widowControl w:val="0"/>
        <w:numPr>
          <w:ilvl w:val="1"/>
          <w:numId w:val="74"/>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the reasons behind the vote expressed differently to the instructions received or in the absence of instructions.</w:t>
      </w:r>
    </w:p>
    <w:p w14:paraId="033E0438" w14:textId="77777777" w:rsidR="00A642FE" w:rsidRPr="00266AB6" w:rsidRDefault="00A642FE" w:rsidP="00A642FE">
      <w:pPr>
        <w:widowControl w:val="0"/>
        <w:numPr>
          <w:ilvl w:val="0"/>
          <w:numId w:val="74"/>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In the cases provided in sub-paragraphs 3 and 4, in relation to the proposals for motions for which voting instructions were not given and where </w:t>
      </w:r>
      <w:proofErr w:type="spellStart"/>
      <w:r w:rsidRPr="00266AB6">
        <w:rPr>
          <w:rFonts w:ascii="Times New Roman" w:hAnsi="Times New Roman" w:cs="Times New Roman"/>
          <w:sz w:val="24"/>
          <w:szCs w:val="24"/>
          <w:lang w:val="en-US"/>
        </w:rPr>
        <w:t>authorisation</w:t>
      </w:r>
      <w:proofErr w:type="spellEnd"/>
      <w:r w:rsidRPr="00266AB6">
        <w:rPr>
          <w:rFonts w:ascii="Times New Roman" w:hAnsi="Times New Roman" w:cs="Times New Roman"/>
          <w:sz w:val="24"/>
          <w:szCs w:val="24"/>
          <w:lang w:val="en-US"/>
        </w:rPr>
        <w:t xml:space="preserve"> was not provided to express a different vote to the one indicated in the instructions, the shares will in any case be used to calculate whether a quorum has been reached to form the shareholders' meeting; however, these shares will not be used in order to calculate majorities and the capital quota required to approve resolutions.</w:t>
      </w:r>
    </w:p>
    <w:p w14:paraId="7D34915C" w14:textId="77777777" w:rsidR="00A642FE" w:rsidRPr="00266AB6" w:rsidRDefault="00A642FE" w:rsidP="00A642FE">
      <w:pPr>
        <w:widowControl w:val="0"/>
        <w:numPr>
          <w:ilvl w:val="0"/>
          <w:numId w:val="74"/>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The proxy will be revoked by written statement, issued as prescribed by subsection 1, made known to the promoter at least the day before the shareholders’ meeting.</w:t>
      </w:r>
    </w:p>
    <w:p w14:paraId="64B97F64" w14:textId="77777777" w:rsidR="00A642FE" w:rsidRPr="00266AB6" w:rsidRDefault="00A642FE" w:rsidP="00A642FE">
      <w:pPr>
        <w:spacing w:after="240"/>
        <w:ind w:left="284" w:right="282"/>
        <w:jc w:val="both"/>
        <w:rPr>
          <w:rFonts w:ascii="Times New Roman" w:hAnsi="Times New Roman" w:cs="Times New Roman"/>
          <w:sz w:val="24"/>
          <w:szCs w:val="24"/>
          <w:lang w:val="en-US"/>
        </w:rPr>
      </w:pPr>
    </w:p>
    <w:p w14:paraId="3B5911BF" w14:textId="77777777" w:rsidR="00A642FE" w:rsidRPr="00266AB6" w:rsidRDefault="00A642FE" w:rsidP="00A642FE">
      <w:pPr>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t>Art. 139</w:t>
      </w:r>
    </w:p>
    <w:p w14:paraId="630A8DDF" w14:textId="77777777" w:rsidR="00A642FE" w:rsidRPr="00266AB6" w:rsidRDefault="00A642FE" w:rsidP="00A642FE">
      <w:pPr>
        <w:ind w:left="284" w:right="282"/>
        <w:jc w:val="center"/>
        <w:rPr>
          <w:rFonts w:ascii="Times New Roman" w:hAnsi="Times New Roman" w:cs="Times New Roman"/>
          <w:sz w:val="24"/>
          <w:szCs w:val="24"/>
          <w:lang w:val="en-US"/>
        </w:rPr>
      </w:pPr>
      <w:r w:rsidRPr="00266AB6">
        <w:rPr>
          <w:rFonts w:ascii="Times New Roman" w:hAnsi="Times New Roman" w:cs="Times New Roman"/>
          <w:sz w:val="24"/>
          <w:szCs w:val="24"/>
          <w:u w:val="single"/>
          <w:lang w:val="en-US"/>
        </w:rPr>
        <w:lastRenderedPageBreak/>
        <w:t>(</w:t>
      </w:r>
      <w:r w:rsidRPr="00266AB6">
        <w:rPr>
          <w:rFonts w:ascii="Times New Roman" w:hAnsi="Times New Roman" w:cs="Times New Roman"/>
          <w:i/>
          <w:iCs/>
          <w:sz w:val="24"/>
          <w:szCs w:val="24"/>
          <w:u w:val="single"/>
          <w:lang w:val="en-US"/>
        </w:rPr>
        <w:t>Interruption of the solicitation</w:t>
      </w:r>
      <w:r w:rsidRPr="00266AB6">
        <w:rPr>
          <w:rFonts w:ascii="Times New Roman" w:hAnsi="Times New Roman" w:cs="Times New Roman"/>
          <w:sz w:val="24"/>
          <w:szCs w:val="24"/>
          <w:u w:val="single"/>
          <w:lang w:val="en-US"/>
        </w:rPr>
        <w:t>)</w:t>
      </w:r>
    </w:p>
    <w:p w14:paraId="26F19AC6" w14:textId="77777777" w:rsidR="00A642FE" w:rsidRPr="00266AB6" w:rsidRDefault="00A642FE" w:rsidP="00A642FE">
      <w:pPr>
        <w:spacing w:after="240"/>
        <w:ind w:left="284" w:right="282"/>
        <w:jc w:val="both"/>
        <w:rPr>
          <w:rFonts w:ascii="Times New Roman" w:hAnsi="Times New Roman" w:cs="Times New Roman"/>
          <w:sz w:val="24"/>
          <w:szCs w:val="24"/>
          <w:lang w:val="en-US"/>
        </w:rPr>
      </w:pPr>
    </w:p>
    <w:p w14:paraId="1DCB73F3" w14:textId="77777777" w:rsidR="00A642FE" w:rsidRPr="00266AB6" w:rsidRDefault="00A642FE" w:rsidP="00A642FE">
      <w:pPr>
        <w:widowControl w:val="0"/>
        <w:numPr>
          <w:ilvl w:val="0"/>
          <w:numId w:val="75"/>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In the case of the interruption, for any reason whatsoever, of the soliciting, the promoter discloses the same with the procedures contemplated by Article 136, subsection 3.</w:t>
      </w:r>
    </w:p>
    <w:p w14:paraId="212BF8D6" w14:textId="77777777" w:rsidR="00A642FE" w:rsidRDefault="00A642FE" w:rsidP="00A642FE">
      <w:pPr>
        <w:widowControl w:val="0"/>
        <w:numPr>
          <w:ilvl w:val="0"/>
          <w:numId w:val="75"/>
        </w:numPr>
        <w:suppressAutoHyphens w:val="0"/>
        <w:autoSpaceDE w:val="0"/>
        <w:autoSpaceDN w:val="0"/>
        <w:spacing w:after="240" w:line="240" w:lineRule="auto"/>
        <w:ind w:left="284" w:right="282" w:firstLine="0"/>
        <w:jc w:val="both"/>
        <w:rPr>
          <w:rFonts w:ascii="Times New Roman" w:hAnsi="Times New Roman" w:cs="Times New Roman"/>
          <w:sz w:val="24"/>
          <w:szCs w:val="24"/>
          <w:lang w:val="en-US"/>
        </w:rPr>
      </w:pPr>
      <w:r w:rsidRPr="00266AB6">
        <w:rPr>
          <w:rFonts w:ascii="Times New Roman" w:hAnsi="Times New Roman" w:cs="Times New Roman"/>
          <w:sz w:val="24"/>
          <w:szCs w:val="24"/>
          <w:lang w:val="en-US"/>
        </w:rPr>
        <w:t xml:space="preserve">Unless there is a provision to the contrary in the proxy statement, the promoter will exercise the vote pertaining to the shares that the proxy was given for prior to publication of the notice provided under sub-paragraph 1. This provision is not applied if the interruption of the </w:t>
      </w:r>
      <w:proofErr w:type="gramStart"/>
      <w:r w:rsidRPr="00266AB6">
        <w:rPr>
          <w:rFonts w:ascii="Times New Roman" w:hAnsi="Times New Roman" w:cs="Times New Roman"/>
          <w:sz w:val="24"/>
          <w:szCs w:val="24"/>
          <w:lang w:val="en-US"/>
        </w:rPr>
        <w:t>soliciting</w:t>
      </w:r>
      <w:proofErr w:type="gramEnd"/>
      <w:r w:rsidRPr="00266AB6">
        <w:rPr>
          <w:rFonts w:ascii="Times New Roman" w:hAnsi="Times New Roman" w:cs="Times New Roman"/>
          <w:sz w:val="24"/>
          <w:szCs w:val="24"/>
          <w:lang w:val="en-US"/>
        </w:rPr>
        <w:t xml:space="preserve"> is provided for by Article 144, subsection 2, letter b), of the Consolidated Law on Finance.</w:t>
      </w:r>
    </w:p>
    <w:p w14:paraId="2EF5EF21" w14:textId="77777777" w:rsidR="00A642FE" w:rsidRPr="00F17B41" w:rsidRDefault="00A642FE" w:rsidP="00A642FE">
      <w:pPr>
        <w:spacing w:after="240"/>
        <w:ind w:left="284" w:right="282"/>
        <w:jc w:val="center"/>
        <w:rPr>
          <w:rFonts w:ascii="Times New Roman" w:hAnsi="Times New Roman" w:cs="Times New Roman"/>
          <w:sz w:val="24"/>
          <w:szCs w:val="24"/>
          <w:lang w:val="en-US"/>
        </w:rPr>
      </w:pPr>
      <w:r w:rsidRPr="00F17B41">
        <w:rPr>
          <w:rFonts w:ascii="Times New Roman" w:hAnsi="Times New Roman" w:cs="Times New Roman"/>
          <w:sz w:val="24"/>
          <w:szCs w:val="24"/>
          <w:lang w:val="en-US"/>
        </w:rPr>
        <w:t>* * *</w:t>
      </w:r>
    </w:p>
    <w:p w14:paraId="2BE3801C" w14:textId="77777777" w:rsidR="00A642FE" w:rsidRPr="00266AB6" w:rsidRDefault="00A642FE" w:rsidP="00A642FE">
      <w:pPr>
        <w:spacing w:after="240"/>
        <w:ind w:left="284" w:right="282"/>
        <w:jc w:val="both"/>
        <w:rPr>
          <w:rFonts w:ascii="Times New Roman" w:hAnsi="Times New Roman" w:cs="Times New Roman"/>
          <w:sz w:val="24"/>
          <w:szCs w:val="24"/>
          <w:lang w:val="en-US"/>
        </w:rPr>
      </w:pPr>
      <w:r w:rsidRPr="00F17B41">
        <w:rPr>
          <w:rFonts w:ascii="Times New Roman" w:hAnsi="Times New Roman" w:cs="Times New Roman"/>
          <w:sz w:val="24"/>
          <w:szCs w:val="24"/>
          <w:lang w:val="en-US"/>
        </w:rPr>
        <w:t>This document is not an offer of merger consideration shares in the United States. Neither the merger consideration shares nor any other securities have been or will be registered under the U.S. Securities Act of 19</w:t>
      </w:r>
      <w:r>
        <w:rPr>
          <w:rFonts w:ascii="Times New Roman" w:hAnsi="Times New Roman" w:cs="Times New Roman"/>
          <w:sz w:val="24"/>
          <w:szCs w:val="24"/>
          <w:lang w:val="en-US"/>
        </w:rPr>
        <w:t>9</w:t>
      </w:r>
      <w:r w:rsidRPr="00F17B41">
        <w:rPr>
          <w:rFonts w:ascii="Times New Roman" w:hAnsi="Times New Roman" w:cs="Times New Roman"/>
          <w:sz w:val="24"/>
          <w:szCs w:val="24"/>
          <w:lang w:val="en-US"/>
        </w:rPr>
        <w:t>3, as amended (the "Securities Act"), and neither the merger consideration shares nor any other securities may be offered, sold or delivered within or into the United States, except pursuant to an applicable exemption of, or in a transaction not subject to, the Securities Act. This document must not be forwarded, distributed or sent, directly or indirectly, in whole or in part, in or into the United States.</w:t>
      </w:r>
    </w:p>
    <w:p w14:paraId="5CF894E4" w14:textId="4AFEC912" w:rsidR="00870E54" w:rsidRPr="00870E54" w:rsidRDefault="00870E54" w:rsidP="00A642FE">
      <w:pPr>
        <w:spacing w:line="360" w:lineRule="auto"/>
        <w:jc w:val="both"/>
        <w:rPr>
          <w:rFonts w:ascii="Times New Roman" w:hAnsi="Times New Roman" w:cs="Times New Roman"/>
          <w:lang w:val="en-US"/>
        </w:rPr>
      </w:pPr>
    </w:p>
    <w:sectPr w:rsidR="00870E54" w:rsidRPr="00870E54" w:rsidSect="00E857BF">
      <w:headerReference w:type="default" r:id="rId17"/>
      <w:footerReference w:type="default" r:id="rId18"/>
      <w:headerReference w:type="first" r:id="rId19"/>
      <w:pgSz w:w="11906" w:h="16838"/>
      <w:pgMar w:top="1701" w:right="1985" w:bottom="2552" w:left="1701" w:header="567" w:footer="567"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4ADB" w14:textId="77777777" w:rsidR="00510A6A" w:rsidRDefault="00510A6A">
      <w:pPr>
        <w:spacing w:after="0" w:line="240" w:lineRule="auto"/>
      </w:pPr>
      <w:r>
        <w:separator/>
      </w:r>
    </w:p>
  </w:endnote>
  <w:endnote w:type="continuationSeparator" w:id="0">
    <w:p w14:paraId="7DD1C4C7" w14:textId="77777777" w:rsidR="00510A6A" w:rsidRDefault="00510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515">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Wingdings-Regular">
    <w:altName w:val="Wingdings"/>
    <w:panose1 w:val="00000000000000000000"/>
    <w:charset w:val="00"/>
    <w:family w:val="roman"/>
    <w:notTrueType/>
    <w:pitch w:val="default"/>
  </w:font>
  <w:font w:name="TIMSans-Light">
    <w:altName w:val="Cambria"/>
    <w:panose1 w:val="00000000000000000000"/>
    <w:charset w:val="00"/>
    <w:family w:val="roman"/>
    <w:notTrueType/>
    <w:pitch w:val="default"/>
  </w:font>
  <w:font w:name="Blender Pro Book">
    <w:altName w:val="Calibri"/>
    <w:charset w:val="00"/>
    <w:family w:val="auto"/>
    <w:pitch w:val="variable"/>
    <w:sig w:usb0="800002AF" w:usb1="5000204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9116" w14:textId="5FE02249" w:rsidR="00D73CE7" w:rsidRPr="00D73CE7" w:rsidRDefault="00D73CE7" w:rsidP="00FD52B3">
    <w:pPr>
      <w:pStyle w:val="Nessunaspaziatura"/>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6788F" w14:textId="77777777" w:rsidR="00510A6A" w:rsidRDefault="00510A6A">
      <w:pPr>
        <w:spacing w:after="0" w:line="240" w:lineRule="auto"/>
      </w:pPr>
      <w:r>
        <w:separator/>
      </w:r>
    </w:p>
  </w:footnote>
  <w:footnote w:type="continuationSeparator" w:id="0">
    <w:p w14:paraId="31FB6CE2" w14:textId="77777777" w:rsidR="00510A6A" w:rsidRDefault="00510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23FA" w14:textId="11999761" w:rsidR="00837C38" w:rsidRPr="00D73CE7" w:rsidRDefault="00DD2F43" w:rsidP="00D73CE7">
    <w:pPr>
      <w:rPr>
        <w:rFonts w:ascii="Blender Pro Book" w:hAnsi="Blender Pro Book"/>
        <w:color w:val="22505F"/>
        <w:sz w:val="16"/>
        <w:szCs w:val="16"/>
      </w:rPr>
    </w:pPr>
    <w:bookmarkStart w:id="4" w:name="_Hlk129941869"/>
    <w:r w:rsidRPr="00FF5D0F">
      <w:rPr>
        <w:noProof/>
        <w:lang w:val="en-US" w:eastAsia="en-US"/>
      </w:rPr>
      <w:drawing>
        <wp:anchor distT="0" distB="0" distL="114300" distR="114300" simplePos="0" relativeHeight="251665920" behindDoc="1" locked="0" layoutInCell="1" allowOverlap="1" wp14:anchorId="09158466" wp14:editId="5A3B93F4">
          <wp:simplePos x="0" y="0"/>
          <wp:positionH relativeFrom="column">
            <wp:posOffset>-37041</wp:posOffset>
          </wp:positionH>
          <wp:positionV relativeFrom="paragraph">
            <wp:posOffset>-66886</wp:posOffset>
          </wp:positionV>
          <wp:extent cx="1687195" cy="539750"/>
          <wp:effectExtent l="0" t="0" r="8255" b="0"/>
          <wp:wrapTight wrapText="bothSides">
            <wp:wrapPolygon edited="0">
              <wp:start x="0" y="0"/>
              <wp:lineTo x="0" y="20584"/>
              <wp:lineTo x="21462" y="20584"/>
              <wp:lineTo x="21462" y="0"/>
              <wp:lineTo x="0" y="0"/>
            </wp:wrapPolygon>
          </wp:wrapTight>
          <wp:docPr id="1820234651" name="Immagine 1820234651" descr="Macintosh HD:backup_fede:SAIPEM:2017:spm_carINT:spm_carINT_immagini:spm_carIN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backup_fede:SAIPEM:2017:spm_carINT:spm_carINT_immagini:spm_carINT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195" cy="5397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D3F9" w14:textId="77777777" w:rsidR="00A3743C" w:rsidRDefault="00A3743C" w:rsidP="00C27C39">
    <w:pPr>
      <w:pStyle w:val="Pidipagina"/>
      <w:suppressLineNumbers w:val="0"/>
      <w:tabs>
        <w:tab w:val="clear" w:pos="4819"/>
        <w:tab w:val="left" w:pos="1843"/>
      </w:tabs>
      <w:suppressAutoHyphens w:val="0"/>
      <w:spacing w:line="160" w:lineRule="exact"/>
      <w:rPr>
        <w:rFonts w:ascii="Blender Pro Book" w:eastAsiaTheme="minorEastAsia" w:hAnsi="Blender Pro Book" w:cstheme="minorBidi"/>
        <w:color w:val="22505F"/>
        <w:sz w:val="16"/>
        <w:szCs w:val="16"/>
        <w:lang w:val="it-IT" w:eastAsia="it-IT"/>
      </w:rPr>
    </w:pPr>
    <w:bookmarkStart w:id="5" w:name="_Hlk158818338"/>
    <w:bookmarkStart w:id="6" w:name="_Hlk158818339"/>
    <w:bookmarkStart w:id="7" w:name="_Hlk158818486"/>
    <w:bookmarkStart w:id="8" w:name="_Hlk158818487"/>
  </w:p>
  <w:p w14:paraId="08E37BB2" w14:textId="77777777" w:rsidR="00A3743C" w:rsidRDefault="00A3743C" w:rsidP="00C27C39">
    <w:pPr>
      <w:pStyle w:val="Pidipagina"/>
      <w:suppressLineNumbers w:val="0"/>
      <w:tabs>
        <w:tab w:val="clear" w:pos="4819"/>
        <w:tab w:val="left" w:pos="1843"/>
      </w:tabs>
      <w:suppressAutoHyphens w:val="0"/>
      <w:spacing w:line="160" w:lineRule="exact"/>
      <w:rPr>
        <w:rFonts w:ascii="Blender Pro Book" w:eastAsiaTheme="minorEastAsia" w:hAnsi="Blender Pro Book" w:cstheme="minorBidi"/>
        <w:color w:val="22505F"/>
        <w:sz w:val="16"/>
        <w:szCs w:val="16"/>
        <w:lang w:val="it-IT" w:eastAsia="it-IT"/>
      </w:rPr>
    </w:pPr>
  </w:p>
  <w:bookmarkEnd w:id="5"/>
  <w:bookmarkEnd w:id="6"/>
  <w:bookmarkEnd w:id="7"/>
  <w:bookmarkEnd w:id="8"/>
  <w:p w14:paraId="7FDD02D6" w14:textId="77777777" w:rsidR="00A3743C" w:rsidRPr="00C27C39" w:rsidRDefault="00A3743C" w:rsidP="00C27C39">
    <w:pPr>
      <w:pStyle w:val="Pidipagina"/>
      <w:suppressLineNumbers w:val="0"/>
      <w:tabs>
        <w:tab w:val="clear" w:pos="4819"/>
        <w:tab w:val="left" w:pos="1843"/>
      </w:tabs>
      <w:suppressAutoHyphens w:val="0"/>
      <w:spacing w:line="160" w:lineRule="exact"/>
      <w:rPr>
        <w:rFonts w:ascii="Blender Pro Book" w:eastAsiaTheme="minorEastAsia" w:hAnsi="Blender Pro Book" w:cstheme="minorBidi"/>
        <w:color w:val="22505F"/>
        <w:sz w:val="16"/>
        <w:szCs w:val="16"/>
        <w:lang w:val="it-IT"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907704"/>
    <w:multiLevelType w:val="hybridMultilevel"/>
    <w:tmpl w:val="C85869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39FE41"/>
    <w:multiLevelType w:val="hybridMultilevel"/>
    <w:tmpl w:val="BD4C2E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33E0A2D"/>
    <w:multiLevelType w:val="hybridMultilevel"/>
    <w:tmpl w:val="85355C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OpenSymbol" w:hAnsi="Open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2"/>
    <w:multiLevelType w:val="multilevel"/>
    <w:tmpl w:val="00000002"/>
    <w:name w:val="WW8Num2"/>
    <w:lvl w:ilvl="0">
      <w:start w:val="1"/>
      <w:numFmt w:val="bullet"/>
      <w:lvlText w:val=""/>
      <w:lvlJc w:val="left"/>
      <w:pPr>
        <w:tabs>
          <w:tab w:val="num" w:pos="568"/>
        </w:tabs>
        <w:ind w:left="568" w:hanging="360"/>
      </w:pPr>
      <w:rPr>
        <w:rFonts w:ascii="Symbol" w:hAnsi="Symbol" w:cs="Symbol"/>
        <w:sz w:val="20"/>
        <w:lang w:val="en"/>
      </w:rPr>
    </w:lvl>
    <w:lvl w:ilvl="1">
      <w:start w:val="1"/>
      <w:numFmt w:val="bullet"/>
      <w:lvlText w:val="o"/>
      <w:lvlJc w:val="left"/>
      <w:pPr>
        <w:tabs>
          <w:tab w:val="num" w:pos="2216"/>
        </w:tabs>
        <w:ind w:left="2216" w:hanging="360"/>
      </w:pPr>
      <w:rPr>
        <w:rFonts w:ascii="Courier New" w:hAnsi="Courier New" w:cs="Courier New"/>
        <w:sz w:val="20"/>
      </w:rPr>
    </w:lvl>
    <w:lvl w:ilvl="2">
      <w:start w:val="1"/>
      <w:numFmt w:val="bullet"/>
      <w:lvlText w:val=""/>
      <w:lvlJc w:val="left"/>
      <w:pPr>
        <w:tabs>
          <w:tab w:val="num" w:pos="2936"/>
        </w:tabs>
        <w:ind w:left="2936" w:hanging="360"/>
      </w:pPr>
      <w:rPr>
        <w:rFonts w:ascii="Wingdings" w:hAnsi="Wingdings" w:cs="Wingdings"/>
        <w:sz w:val="20"/>
      </w:rPr>
    </w:lvl>
    <w:lvl w:ilvl="3">
      <w:start w:val="1"/>
      <w:numFmt w:val="bullet"/>
      <w:lvlText w:val=""/>
      <w:lvlJc w:val="left"/>
      <w:pPr>
        <w:tabs>
          <w:tab w:val="num" w:pos="3656"/>
        </w:tabs>
        <w:ind w:left="3656" w:hanging="360"/>
      </w:pPr>
      <w:rPr>
        <w:rFonts w:ascii="Wingdings" w:hAnsi="Wingdings" w:cs="Wingdings"/>
        <w:sz w:val="20"/>
      </w:rPr>
    </w:lvl>
    <w:lvl w:ilvl="4">
      <w:start w:val="1"/>
      <w:numFmt w:val="bullet"/>
      <w:lvlText w:val=""/>
      <w:lvlJc w:val="left"/>
      <w:pPr>
        <w:tabs>
          <w:tab w:val="num" w:pos="4376"/>
        </w:tabs>
        <w:ind w:left="4376" w:hanging="360"/>
      </w:pPr>
      <w:rPr>
        <w:rFonts w:ascii="Wingdings" w:hAnsi="Wingdings" w:cs="Wingdings"/>
        <w:sz w:val="20"/>
      </w:rPr>
    </w:lvl>
    <w:lvl w:ilvl="5">
      <w:start w:val="1"/>
      <w:numFmt w:val="bullet"/>
      <w:lvlText w:val=""/>
      <w:lvlJc w:val="left"/>
      <w:pPr>
        <w:tabs>
          <w:tab w:val="num" w:pos="5096"/>
        </w:tabs>
        <w:ind w:left="5096" w:hanging="360"/>
      </w:pPr>
      <w:rPr>
        <w:rFonts w:ascii="Wingdings" w:hAnsi="Wingdings" w:cs="Wingdings"/>
        <w:sz w:val="20"/>
      </w:rPr>
    </w:lvl>
    <w:lvl w:ilvl="6">
      <w:start w:val="1"/>
      <w:numFmt w:val="bullet"/>
      <w:lvlText w:val=""/>
      <w:lvlJc w:val="left"/>
      <w:pPr>
        <w:tabs>
          <w:tab w:val="num" w:pos="5816"/>
        </w:tabs>
        <w:ind w:left="5816" w:hanging="360"/>
      </w:pPr>
      <w:rPr>
        <w:rFonts w:ascii="Wingdings" w:hAnsi="Wingdings" w:cs="Wingdings"/>
        <w:sz w:val="20"/>
      </w:rPr>
    </w:lvl>
    <w:lvl w:ilvl="7">
      <w:start w:val="1"/>
      <w:numFmt w:val="bullet"/>
      <w:lvlText w:val=""/>
      <w:lvlJc w:val="left"/>
      <w:pPr>
        <w:tabs>
          <w:tab w:val="num" w:pos="6536"/>
        </w:tabs>
        <w:ind w:left="6536" w:hanging="360"/>
      </w:pPr>
      <w:rPr>
        <w:rFonts w:ascii="Wingdings" w:hAnsi="Wingdings" w:cs="Wingdings"/>
        <w:sz w:val="20"/>
      </w:rPr>
    </w:lvl>
    <w:lvl w:ilvl="8">
      <w:start w:val="1"/>
      <w:numFmt w:val="bullet"/>
      <w:lvlText w:val=""/>
      <w:lvlJc w:val="left"/>
      <w:pPr>
        <w:tabs>
          <w:tab w:val="num" w:pos="7256"/>
        </w:tabs>
        <w:ind w:left="7256" w:hanging="360"/>
      </w:pPr>
      <w:rPr>
        <w:rFonts w:ascii="Wingdings" w:hAnsi="Wingdings" w:cs="Wingdings"/>
        <w:sz w:val="20"/>
      </w:rPr>
    </w:lvl>
  </w:abstractNum>
  <w:abstractNum w:abstractNumId="5" w15:restartNumberingAfterBreak="0">
    <w:nsid w:val="00000003"/>
    <w:multiLevelType w:val="multilevel"/>
    <w:tmpl w:val="6AD4B8C2"/>
    <w:name w:val="WW8Num3"/>
    <w:lvl w:ilvl="0">
      <w:start w:val="1"/>
      <w:numFmt w:val="decimal"/>
      <w:lvlText w:val="%1."/>
      <w:lvlJc w:val="left"/>
      <w:pPr>
        <w:tabs>
          <w:tab w:val="num" w:pos="0"/>
        </w:tabs>
        <w:ind w:left="1778" w:hanging="360"/>
      </w:pPr>
      <w:rPr>
        <w:rFonts w:hint="default"/>
        <w:b/>
        <w:bCs/>
      </w:rPr>
    </w:lvl>
    <w:lvl w:ilvl="1">
      <w:start w:val="1"/>
      <w:numFmt w:val="lowerLetter"/>
      <w:lvlText w:val="%2."/>
      <w:lvlJc w:val="left"/>
      <w:pPr>
        <w:tabs>
          <w:tab w:val="num" w:pos="0"/>
        </w:tabs>
        <w:ind w:left="2498" w:hanging="360"/>
      </w:pPr>
      <w:rPr>
        <w:rFonts w:hint="default"/>
      </w:rPr>
    </w:lvl>
    <w:lvl w:ilvl="2">
      <w:start w:val="1"/>
      <w:numFmt w:val="lowerRoman"/>
      <w:lvlText w:val="%2.%3."/>
      <w:lvlJc w:val="right"/>
      <w:pPr>
        <w:tabs>
          <w:tab w:val="num" w:pos="0"/>
        </w:tabs>
        <w:ind w:left="3218" w:hanging="180"/>
      </w:pPr>
      <w:rPr>
        <w:rFonts w:hint="default"/>
      </w:rPr>
    </w:lvl>
    <w:lvl w:ilvl="3">
      <w:start w:val="1"/>
      <w:numFmt w:val="decimal"/>
      <w:lvlText w:val="%2.%3.%4."/>
      <w:lvlJc w:val="left"/>
      <w:pPr>
        <w:tabs>
          <w:tab w:val="num" w:pos="0"/>
        </w:tabs>
        <w:ind w:left="3938" w:hanging="360"/>
      </w:pPr>
      <w:rPr>
        <w:rFonts w:hint="default"/>
      </w:rPr>
    </w:lvl>
    <w:lvl w:ilvl="4">
      <w:start w:val="1"/>
      <w:numFmt w:val="lowerLetter"/>
      <w:lvlText w:val="%2.%3.%4.%5."/>
      <w:lvlJc w:val="left"/>
      <w:pPr>
        <w:tabs>
          <w:tab w:val="num" w:pos="0"/>
        </w:tabs>
        <w:ind w:left="4658" w:hanging="360"/>
      </w:pPr>
      <w:rPr>
        <w:rFonts w:hint="default"/>
      </w:rPr>
    </w:lvl>
    <w:lvl w:ilvl="5">
      <w:start w:val="1"/>
      <w:numFmt w:val="lowerRoman"/>
      <w:lvlText w:val="%2.%3.%4.%5.%6."/>
      <w:lvlJc w:val="right"/>
      <w:pPr>
        <w:tabs>
          <w:tab w:val="num" w:pos="0"/>
        </w:tabs>
        <w:ind w:left="5378" w:hanging="180"/>
      </w:pPr>
      <w:rPr>
        <w:rFonts w:hint="default"/>
      </w:rPr>
    </w:lvl>
    <w:lvl w:ilvl="6">
      <w:start w:val="1"/>
      <w:numFmt w:val="decimal"/>
      <w:lvlText w:val="%2.%3.%4.%5.%6.%7."/>
      <w:lvlJc w:val="left"/>
      <w:pPr>
        <w:tabs>
          <w:tab w:val="num" w:pos="0"/>
        </w:tabs>
        <w:ind w:left="6098" w:hanging="360"/>
      </w:pPr>
      <w:rPr>
        <w:rFonts w:hint="default"/>
      </w:rPr>
    </w:lvl>
    <w:lvl w:ilvl="7">
      <w:start w:val="1"/>
      <w:numFmt w:val="lowerLetter"/>
      <w:lvlText w:val="%2.%3.%4.%5.%6.%7.%8."/>
      <w:lvlJc w:val="left"/>
      <w:pPr>
        <w:tabs>
          <w:tab w:val="num" w:pos="0"/>
        </w:tabs>
        <w:ind w:left="6818" w:hanging="360"/>
      </w:pPr>
      <w:rPr>
        <w:rFonts w:hint="default"/>
      </w:rPr>
    </w:lvl>
    <w:lvl w:ilvl="8">
      <w:start w:val="1"/>
      <w:numFmt w:val="lowerRoman"/>
      <w:lvlText w:val="%2.%3.%4.%5.%6.%7.%8.%9."/>
      <w:lvlJc w:val="right"/>
      <w:pPr>
        <w:tabs>
          <w:tab w:val="num" w:pos="0"/>
        </w:tabs>
        <w:ind w:left="7538" w:hanging="180"/>
      </w:pPr>
      <w:rPr>
        <w:rFonts w:hint="default"/>
      </w:rPr>
    </w:lvl>
  </w:abstractNum>
  <w:abstractNum w:abstractNumId="6" w15:restartNumberingAfterBreak="0">
    <w:nsid w:val="00000004"/>
    <w:multiLevelType w:val="multilevel"/>
    <w:tmpl w:val="00000004"/>
    <w:name w:val="WW8Num4"/>
    <w:lvl w:ilvl="0">
      <w:start w:val="7"/>
      <w:numFmt w:val="decimal"/>
      <w:lvlText w:val="%1."/>
      <w:lvlJc w:val="left"/>
      <w:pPr>
        <w:tabs>
          <w:tab w:val="num" w:pos="0"/>
        </w:tabs>
        <w:ind w:left="720" w:hanging="360"/>
      </w:pPr>
      <w:rPr>
        <w:rFonts w:cs="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6"/>
    <w:multiLevelType w:val="multilevel"/>
    <w:tmpl w:val="00000006"/>
    <w:name w:val="WW8Num6"/>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8"/>
    <w:multiLevelType w:val="multilevel"/>
    <w:tmpl w:val="00000008"/>
    <w:name w:val="WW8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9"/>
    <w:multiLevelType w:val="multilevel"/>
    <w:tmpl w:val="00000009"/>
    <w:name w:val="WW8Num9"/>
    <w:lvl w:ilvl="0">
      <w:start w:val="1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OpenSymbol" w:hAnsi="OpenSymbol"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00D98D00"/>
    <w:multiLevelType w:val="hybridMultilevel"/>
    <w:tmpl w:val="7C94BD3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37B3CAE"/>
    <w:multiLevelType w:val="hybridMultilevel"/>
    <w:tmpl w:val="3EB635E2"/>
    <w:lvl w:ilvl="0" w:tplc="7D687DDE">
      <w:start w:val="1"/>
      <w:numFmt w:val="decimal"/>
      <w:lvlText w:val="%1."/>
      <w:lvlJc w:val="left"/>
      <w:pPr>
        <w:ind w:left="140" w:hanging="245"/>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26CE249E">
      <w:numFmt w:val="bullet"/>
      <w:lvlText w:val="•"/>
      <w:lvlJc w:val="left"/>
      <w:pPr>
        <w:ind w:left="1118" w:hanging="245"/>
      </w:pPr>
      <w:rPr>
        <w:rFonts w:hint="default"/>
        <w:lang w:val="it-IT" w:eastAsia="en-US" w:bidi="ar-SA"/>
      </w:rPr>
    </w:lvl>
    <w:lvl w:ilvl="2" w:tplc="211EFD7A">
      <w:numFmt w:val="bullet"/>
      <w:lvlText w:val="•"/>
      <w:lvlJc w:val="left"/>
      <w:pPr>
        <w:ind w:left="2096" w:hanging="245"/>
      </w:pPr>
      <w:rPr>
        <w:rFonts w:hint="default"/>
        <w:lang w:val="it-IT" w:eastAsia="en-US" w:bidi="ar-SA"/>
      </w:rPr>
    </w:lvl>
    <w:lvl w:ilvl="3" w:tplc="FA289DDA">
      <w:numFmt w:val="bullet"/>
      <w:lvlText w:val="•"/>
      <w:lvlJc w:val="left"/>
      <w:pPr>
        <w:ind w:left="3074" w:hanging="245"/>
      </w:pPr>
      <w:rPr>
        <w:rFonts w:hint="default"/>
        <w:lang w:val="it-IT" w:eastAsia="en-US" w:bidi="ar-SA"/>
      </w:rPr>
    </w:lvl>
    <w:lvl w:ilvl="4" w:tplc="1F6E45CE">
      <w:numFmt w:val="bullet"/>
      <w:lvlText w:val="•"/>
      <w:lvlJc w:val="left"/>
      <w:pPr>
        <w:ind w:left="4052" w:hanging="245"/>
      </w:pPr>
      <w:rPr>
        <w:rFonts w:hint="default"/>
        <w:lang w:val="it-IT" w:eastAsia="en-US" w:bidi="ar-SA"/>
      </w:rPr>
    </w:lvl>
    <w:lvl w:ilvl="5" w:tplc="637C1D92">
      <w:numFmt w:val="bullet"/>
      <w:lvlText w:val="•"/>
      <w:lvlJc w:val="left"/>
      <w:pPr>
        <w:ind w:left="5030" w:hanging="245"/>
      </w:pPr>
      <w:rPr>
        <w:rFonts w:hint="default"/>
        <w:lang w:val="it-IT" w:eastAsia="en-US" w:bidi="ar-SA"/>
      </w:rPr>
    </w:lvl>
    <w:lvl w:ilvl="6" w:tplc="BFFCB6BA">
      <w:numFmt w:val="bullet"/>
      <w:lvlText w:val="•"/>
      <w:lvlJc w:val="left"/>
      <w:pPr>
        <w:ind w:left="6008" w:hanging="245"/>
      </w:pPr>
      <w:rPr>
        <w:rFonts w:hint="default"/>
        <w:lang w:val="it-IT" w:eastAsia="en-US" w:bidi="ar-SA"/>
      </w:rPr>
    </w:lvl>
    <w:lvl w:ilvl="7" w:tplc="A156E67E">
      <w:numFmt w:val="bullet"/>
      <w:lvlText w:val="•"/>
      <w:lvlJc w:val="left"/>
      <w:pPr>
        <w:ind w:left="6986" w:hanging="245"/>
      </w:pPr>
      <w:rPr>
        <w:rFonts w:hint="default"/>
        <w:lang w:val="it-IT" w:eastAsia="en-US" w:bidi="ar-SA"/>
      </w:rPr>
    </w:lvl>
    <w:lvl w:ilvl="8" w:tplc="2D2A23E4">
      <w:numFmt w:val="bullet"/>
      <w:lvlText w:val="•"/>
      <w:lvlJc w:val="left"/>
      <w:pPr>
        <w:ind w:left="7964" w:hanging="245"/>
      </w:pPr>
      <w:rPr>
        <w:rFonts w:hint="default"/>
        <w:lang w:val="it-IT" w:eastAsia="en-US" w:bidi="ar-SA"/>
      </w:rPr>
    </w:lvl>
  </w:abstractNum>
  <w:abstractNum w:abstractNumId="16" w15:restartNumberingAfterBreak="0">
    <w:nsid w:val="037F3FF2"/>
    <w:multiLevelType w:val="hybridMultilevel"/>
    <w:tmpl w:val="BE427AE0"/>
    <w:lvl w:ilvl="0" w:tplc="00226B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3977011"/>
    <w:multiLevelType w:val="multilevel"/>
    <w:tmpl w:val="F93AE2C2"/>
    <w:lvl w:ilvl="0">
      <w:start w:val="3"/>
      <w:numFmt w:val="decimal"/>
      <w:lvlText w:val="%1."/>
      <w:lvlJc w:val="left"/>
      <w:pPr>
        <w:tabs>
          <w:tab w:val="num" w:pos="0"/>
        </w:tabs>
        <w:ind w:left="1778" w:hanging="360"/>
      </w:pPr>
      <w:rPr>
        <w:rFonts w:hint="default"/>
        <w:b/>
        <w:bCs/>
      </w:rPr>
    </w:lvl>
    <w:lvl w:ilvl="1">
      <w:start w:val="1"/>
      <w:numFmt w:val="lowerLetter"/>
      <w:lvlText w:val="%2."/>
      <w:lvlJc w:val="left"/>
      <w:pPr>
        <w:tabs>
          <w:tab w:val="num" w:pos="0"/>
        </w:tabs>
        <w:ind w:left="2498" w:hanging="360"/>
      </w:pPr>
      <w:rPr>
        <w:rFonts w:hint="default"/>
      </w:rPr>
    </w:lvl>
    <w:lvl w:ilvl="2">
      <w:start w:val="1"/>
      <w:numFmt w:val="lowerRoman"/>
      <w:lvlText w:val="%2.%3."/>
      <w:lvlJc w:val="right"/>
      <w:pPr>
        <w:tabs>
          <w:tab w:val="num" w:pos="0"/>
        </w:tabs>
        <w:ind w:left="3218" w:hanging="180"/>
      </w:pPr>
      <w:rPr>
        <w:rFonts w:hint="default"/>
      </w:rPr>
    </w:lvl>
    <w:lvl w:ilvl="3">
      <w:start w:val="1"/>
      <w:numFmt w:val="decimal"/>
      <w:lvlText w:val="%2.%3.%4."/>
      <w:lvlJc w:val="left"/>
      <w:pPr>
        <w:tabs>
          <w:tab w:val="num" w:pos="0"/>
        </w:tabs>
        <w:ind w:left="3938" w:hanging="360"/>
      </w:pPr>
      <w:rPr>
        <w:rFonts w:hint="default"/>
      </w:rPr>
    </w:lvl>
    <w:lvl w:ilvl="4">
      <w:start w:val="1"/>
      <w:numFmt w:val="lowerLetter"/>
      <w:lvlText w:val="%2.%3.%4.%5."/>
      <w:lvlJc w:val="left"/>
      <w:pPr>
        <w:tabs>
          <w:tab w:val="num" w:pos="0"/>
        </w:tabs>
        <w:ind w:left="4658" w:hanging="360"/>
      </w:pPr>
      <w:rPr>
        <w:rFonts w:hint="default"/>
      </w:rPr>
    </w:lvl>
    <w:lvl w:ilvl="5">
      <w:start w:val="1"/>
      <w:numFmt w:val="lowerRoman"/>
      <w:lvlText w:val="%2.%3.%4.%5.%6."/>
      <w:lvlJc w:val="right"/>
      <w:pPr>
        <w:tabs>
          <w:tab w:val="num" w:pos="0"/>
        </w:tabs>
        <w:ind w:left="5378" w:hanging="180"/>
      </w:pPr>
      <w:rPr>
        <w:rFonts w:hint="default"/>
      </w:rPr>
    </w:lvl>
    <w:lvl w:ilvl="6">
      <w:start w:val="1"/>
      <w:numFmt w:val="decimal"/>
      <w:lvlText w:val="%2.%3.%4.%5.%6.%7."/>
      <w:lvlJc w:val="left"/>
      <w:pPr>
        <w:tabs>
          <w:tab w:val="num" w:pos="0"/>
        </w:tabs>
        <w:ind w:left="6098" w:hanging="360"/>
      </w:pPr>
      <w:rPr>
        <w:rFonts w:hint="default"/>
      </w:rPr>
    </w:lvl>
    <w:lvl w:ilvl="7">
      <w:start w:val="1"/>
      <w:numFmt w:val="lowerLetter"/>
      <w:lvlText w:val="%2.%3.%4.%5.%6.%7.%8."/>
      <w:lvlJc w:val="left"/>
      <w:pPr>
        <w:tabs>
          <w:tab w:val="num" w:pos="0"/>
        </w:tabs>
        <w:ind w:left="6818" w:hanging="360"/>
      </w:pPr>
      <w:rPr>
        <w:rFonts w:hint="default"/>
      </w:rPr>
    </w:lvl>
    <w:lvl w:ilvl="8">
      <w:start w:val="1"/>
      <w:numFmt w:val="lowerRoman"/>
      <w:lvlText w:val="%2.%3.%4.%5.%6.%7.%8.%9."/>
      <w:lvlJc w:val="right"/>
      <w:pPr>
        <w:tabs>
          <w:tab w:val="num" w:pos="0"/>
        </w:tabs>
        <w:ind w:left="7538" w:hanging="180"/>
      </w:pPr>
      <w:rPr>
        <w:rFonts w:hint="default"/>
      </w:rPr>
    </w:lvl>
  </w:abstractNum>
  <w:abstractNum w:abstractNumId="18" w15:restartNumberingAfterBreak="0">
    <w:nsid w:val="05AC4A3F"/>
    <w:multiLevelType w:val="multilevel"/>
    <w:tmpl w:val="F93AE2C2"/>
    <w:lvl w:ilvl="0">
      <w:start w:val="3"/>
      <w:numFmt w:val="decimal"/>
      <w:lvlText w:val="%1."/>
      <w:lvlJc w:val="left"/>
      <w:pPr>
        <w:tabs>
          <w:tab w:val="num" w:pos="0"/>
        </w:tabs>
        <w:ind w:left="1778" w:hanging="360"/>
      </w:pPr>
      <w:rPr>
        <w:rFonts w:hint="default"/>
        <w:b/>
        <w:bCs/>
      </w:rPr>
    </w:lvl>
    <w:lvl w:ilvl="1">
      <w:start w:val="1"/>
      <w:numFmt w:val="lowerLetter"/>
      <w:lvlText w:val="%2."/>
      <w:lvlJc w:val="left"/>
      <w:pPr>
        <w:tabs>
          <w:tab w:val="num" w:pos="0"/>
        </w:tabs>
        <w:ind w:left="2498" w:hanging="360"/>
      </w:pPr>
      <w:rPr>
        <w:rFonts w:hint="default"/>
      </w:rPr>
    </w:lvl>
    <w:lvl w:ilvl="2">
      <w:start w:val="1"/>
      <w:numFmt w:val="lowerRoman"/>
      <w:lvlText w:val="%2.%3."/>
      <w:lvlJc w:val="right"/>
      <w:pPr>
        <w:tabs>
          <w:tab w:val="num" w:pos="0"/>
        </w:tabs>
        <w:ind w:left="3218" w:hanging="180"/>
      </w:pPr>
      <w:rPr>
        <w:rFonts w:hint="default"/>
      </w:rPr>
    </w:lvl>
    <w:lvl w:ilvl="3">
      <w:start w:val="1"/>
      <w:numFmt w:val="decimal"/>
      <w:lvlText w:val="%2.%3.%4."/>
      <w:lvlJc w:val="left"/>
      <w:pPr>
        <w:tabs>
          <w:tab w:val="num" w:pos="0"/>
        </w:tabs>
        <w:ind w:left="3938" w:hanging="360"/>
      </w:pPr>
      <w:rPr>
        <w:rFonts w:hint="default"/>
      </w:rPr>
    </w:lvl>
    <w:lvl w:ilvl="4">
      <w:start w:val="1"/>
      <w:numFmt w:val="lowerLetter"/>
      <w:lvlText w:val="%2.%3.%4.%5."/>
      <w:lvlJc w:val="left"/>
      <w:pPr>
        <w:tabs>
          <w:tab w:val="num" w:pos="0"/>
        </w:tabs>
        <w:ind w:left="4658" w:hanging="360"/>
      </w:pPr>
      <w:rPr>
        <w:rFonts w:hint="default"/>
      </w:rPr>
    </w:lvl>
    <w:lvl w:ilvl="5">
      <w:start w:val="1"/>
      <w:numFmt w:val="lowerRoman"/>
      <w:lvlText w:val="%2.%3.%4.%5.%6."/>
      <w:lvlJc w:val="right"/>
      <w:pPr>
        <w:tabs>
          <w:tab w:val="num" w:pos="0"/>
        </w:tabs>
        <w:ind w:left="5378" w:hanging="180"/>
      </w:pPr>
      <w:rPr>
        <w:rFonts w:hint="default"/>
      </w:rPr>
    </w:lvl>
    <w:lvl w:ilvl="6">
      <w:start w:val="1"/>
      <w:numFmt w:val="decimal"/>
      <w:lvlText w:val="%2.%3.%4.%5.%6.%7."/>
      <w:lvlJc w:val="left"/>
      <w:pPr>
        <w:tabs>
          <w:tab w:val="num" w:pos="0"/>
        </w:tabs>
        <w:ind w:left="6098" w:hanging="360"/>
      </w:pPr>
      <w:rPr>
        <w:rFonts w:hint="default"/>
      </w:rPr>
    </w:lvl>
    <w:lvl w:ilvl="7">
      <w:start w:val="1"/>
      <w:numFmt w:val="lowerLetter"/>
      <w:lvlText w:val="%2.%3.%4.%5.%6.%7.%8."/>
      <w:lvlJc w:val="left"/>
      <w:pPr>
        <w:tabs>
          <w:tab w:val="num" w:pos="0"/>
        </w:tabs>
        <w:ind w:left="6818" w:hanging="360"/>
      </w:pPr>
      <w:rPr>
        <w:rFonts w:hint="default"/>
      </w:rPr>
    </w:lvl>
    <w:lvl w:ilvl="8">
      <w:start w:val="1"/>
      <w:numFmt w:val="lowerRoman"/>
      <w:lvlText w:val="%2.%3.%4.%5.%6.%7.%8.%9."/>
      <w:lvlJc w:val="right"/>
      <w:pPr>
        <w:tabs>
          <w:tab w:val="num" w:pos="0"/>
        </w:tabs>
        <w:ind w:left="7538" w:hanging="180"/>
      </w:pPr>
      <w:rPr>
        <w:rFonts w:hint="default"/>
      </w:rPr>
    </w:lvl>
  </w:abstractNum>
  <w:abstractNum w:abstractNumId="19" w15:restartNumberingAfterBreak="0">
    <w:nsid w:val="05F1236C"/>
    <w:multiLevelType w:val="hybridMultilevel"/>
    <w:tmpl w:val="E8B88774"/>
    <w:lvl w:ilvl="0" w:tplc="19204EF2">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7DD4973"/>
    <w:multiLevelType w:val="hybridMultilevel"/>
    <w:tmpl w:val="6E7C0980"/>
    <w:lvl w:ilvl="0" w:tplc="2D64DB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8AF4F78"/>
    <w:multiLevelType w:val="hybridMultilevel"/>
    <w:tmpl w:val="121AB420"/>
    <w:lvl w:ilvl="0" w:tplc="9880D536">
      <w:start w:val="8"/>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F734EA6"/>
    <w:multiLevelType w:val="hybridMultilevel"/>
    <w:tmpl w:val="85A20FAE"/>
    <w:lvl w:ilvl="0" w:tplc="E51AD474">
      <w:start w:val="1"/>
      <w:numFmt w:val="decimal"/>
      <w:lvlText w:val="%1."/>
      <w:lvlJc w:val="left"/>
      <w:pPr>
        <w:ind w:left="361" w:hanging="221"/>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49D021F4">
      <w:start w:val="1"/>
      <w:numFmt w:val="lowerLetter"/>
      <w:lvlText w:val="%2)"/>
      <w:lvlJc w:val="left"/>
      <w:pPr>
        <w:ind w:left="373" w:hanging="233"/>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2" w:tplc="0FF81212">
      <w:numFmt w:val="bullet"/>
      <w:lvlText w:val="•"/>
      <w:lvlJc w:val="left"/>
      <w:pPr>
        <w:ind w:left="1440" w:hanging="233"/>
      </w:pPr>
      <w:rPr>
        <w:rFonts w:hint="default"/>
        <w:lang w:val="it-IT" w:eastAsia="en-US" w:bidi="ar-SA"/>
      </w:rPr>
    </w:lvl>
    <w:lvl w:ilvl="3" w:tplc="AF06E488">
      <w:numFmt w:val="bullet"/>
      <w:lvlText w:val="•"/>
      <w:lvlJc w:val="left"/>
      <w:pPr>
        <w:ind w:left="2500" w:hanging="233"/>
      </w:pPr>
      <w:rPr>
        <w:rFonts w:hint="default"/>
        <w:lang w:val="it-IT" w:eastAsia="en-US" w:bidi="ar-SA"/>
      </w:rPr>
    </w:lvl>
    <w:lvl w:ilvl="4" w:tplc="BDC00E9E">
      <w:numFmt w:val="bullet"/>
      <w:lvlText w:val="•"/>
      <w:lvlJc w:val="left"/>
      <w:pPr>
        <w:ind w:left="3560" w:hanging="233"/>
      </w:pPr>
      <w:rPr>
        <w:rFonts w:hint="default"/>
        <w:lang w:val="it-IT" w:eastAsia="en-US" w:bidi="ar-SA"/>
      </w:rPr>
    </w:lvl>
    <w:lvl w:ilvl="5" w:tplc="1102011A">
      <w:numFmt w:val="bullet"/>
      <w:lvlText w:val="•"/>
      <w:lvlJc w:val="left"/>
      <w:pPr>
        <w:ind w:left="4620" w:hanging="233"/>
      </w:pPr>
      <w:rPr>
        <w:rFonts w:hint="default"/>
        <w:lang w:val="it-IT" w:eastAsia="en-US" w:bidi="ar-SA"/>
      </w:rPr>
    </w:lvl>
    <w:lvl w:ilvl="6" w:tplc="9670AF82">
      <w:numFmt w:val="bullet"/>
      <w:lvlText w:val="•"/>
      <w:lvlJc w:val="left"/>
      <w:pPr>
        <w:ind w:left="5680" w:hanging="233"/>
      </w:pPr>
      <w:rPr>
        <w:rFonts w:hint="default"/>
        <w:lang w:val="it-IT" w:eastAsia="en-US" w:bidi="ar-SA"/>
      </w:rPr>
    </w:lvl>
    <w:lvl w:ilvl="7" w:tplc="792ADAA8">
      <w:numFmt w:val="bullet"/>
      <w:lvlText w:val="•"/>
      <w:lvlJc w:val="left"/>
      <w:pPr>
        <w:ind w:left="6740" w:hanging="233"/>
      </w:pPr>
      <w:rPr>
        <w:rFonts w:hint="default"/>
        <w:lang w:val="it-IT" w:eastAsia="en-US" w:bidi="ar-SA"/>
      </w:rPr>
    </w:lvl>
    <w:lvl w:ilvl="8" w:tplc="DE064A14">
      <w:numFmt w:val="bullet"/>
      <w:lvlText w:val="•"/>
      <w:lvlJc w:val="left"/>
      <w:pPr>
        <w:ind w:left="7800" w:hanging="233"/>
      </w:pPr>
      <w:rPr>
        <w:rFonts w:hint="default"/>
        <w:lang w:val="it-IT" w:eastAsia="en-US" w:bidi="ar-SA"/>
      </w:rPr>
    </w:lvl>
  </w:abstractNum>
  <w:abstractNum w:abstractNumId="23" w15:restartNumberingAfterBreak="0">
    <w:nsid w:val="15F983BE"/>
    <w:multiLevelType w:val="hybridMultilevel"/>
    <w:tmpl w:val="F9D13E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A4F0027"/>
    <w:multiLevelType w:val="hybridMultilevel"/>
    <w:tmpl w:val="88E9D1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C034A65"/>
    <w:multiLevelType w:val="hybridMultilevel"/>
    <w:tmpl w:val="13200A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1D4513B1"/>
    <w:multiLevelType w:val="hybridMultilevel"/>
    <w:tmpl w:val="514AF210"/>
    <w:name w:val="WW8Num322"/>
    <w:lvl w:ilvl="0" w:tplc="2EEEDEAC">
      <w:start w:val="1"/>
      <w:numFmt w:val="bullet"/>
      <w:lvlText w:val=""/>
      <w:lvlJc w:val="left"/>
      <w:pPr>
        <w:ind w:left="720" w:hanging="360"/>
      </w:pPr>
      <w:rPr>
        <w:rFonts w:ascii="Symbol" w:hAnsi="Symbol" w:hint="default"/>
      </w:rPr>
    </w:lvl>
    <w:lvl w:ilvl="1" w:tplc="D2848990">
      <w:start w:val="3"/>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DD47B94"/>
    <w:multiLevelType w:val="hybridMultilevel"/>
    <w:tmpl w:val="80327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61D595E"/>
    <w:multiLevelType w:val="hybridMultilevel"/>
    <w:tmpl w:val="8BFCCF94"/>
    <w:name w:val="WW8Num3222"/>
    <w:lvl w:ilvl="0" w:tplc="FFFFFFFF">
      <w:start w:val="1"/>
      <w:numFmt w:val="bullet"/>
      <w:lvlText w:val="•"/>
      <w:lvlJc w:val="left"/>
      <w:pPr>
        <w:ind w:left="1287" w:hanging="360"/>
      </w:p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263A3808"/>
    <w:multiLevelType w:val="hybridMultilevel"/>
    <w:tmpl w:val="B556341C"/>
    <w:lvl w:ilvl="0" w:tplc="99F6E624">
      <w:start w:val="1"/>
      <w:numFmt w:val="decimal"/>
      <w:lvlText w:val="%1."/>
      <w:lvlJc w:val="left"/>
      <w:pPr>
        <w:ind w:left="140" w:hanging="260"/>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A9E8B29E">
      <w:numFmt w:val="bullet"/>
      <w:lvlText w:val="•"/>
      <w:lvlJc w:val="left"/>
      <w:pPr>
        <w:ind w:left="1118" w:hanging="260"/>
      </w:pPr>
      <w:rPr>
        <w:rFonts w:hint="default"/>
        <w:lang w:val="it-IT" w:eastAsia="en-US" w:bidi="ar-SA"/>
      </w:rPr>
    </w:lvl>
    <w:lvl w:ilvl="2" w:tplc="DB6E95E0">
      <w:numFmt w:val="bullet"/>
      <w:lvlText w:val="•"/>
      <w:lvlJc w:val="left"/>
      <w:pPr>
        <w:ind w:left="2096" w:hanging="260"/>
      </w:pPr>
      <w:rPr>
        <w:rFonts w:hint="default"/>
        <w:lang w:val="it-IT" w:eastAsia="en-US" w:bidi="ar-SA"/>
      </w:rPr>
    </w:lvl>
    <w:lvl w:ilvl="3" w:tplc="5D96DF20">
      <w:numFmt w:val="bullet"/>
      <w:lvlText w:val="•"/>
      <w:lvlJc w:val="left"/>
      <w:pPr>
        <w:ind w:left="3074" w:hanging="260"/>
      </w:pPr>
      <w:rPr>
        <w:rFonts w:hint="default"/>
        <w:lang w:val="it-IT" w:eastAsia="en-US" w:bidi="ar-SA"/>
      </w:rPr>
    </w:lvl>
    <w:lvl w:ilvl="4" w:tplc="4A760AC8">
      <w:numFmt w:val="bullet"/>
      <w:lvlText w:val="•"/>
      <w:lvlJc w:val="left"/>
      <w:pPr>
        <w:ind w:left="4052" w:hanging="260"/>
      </w:pPr>
      <w:rPr>
        <w:rFonts w:hint="default"/>
        <w:lang w:val="it-IT" w:eastAsia="en-US" w:bidi="ar-SA"/>
      </w:rPr>
    </w:lvl>
    <w:lvl w:ilvl="5" w:tplc="123ABDF0">
      <w:numFmt w:val="bullet"/>
      <w:lvlText w:val="•"/>
      <w:lvlJc w:val="left"/>
      <w:pPr>
        <w:ind w:left="5030" w:hanging="260"/>
      </w:pPr>
      <w:rPr>
        <w:rFonts w:hint="default"/>
        <w:lang w:val="it-IT" w:eastAsia="en-US" w:bidi="ar-SA"/>
      </w:rPr>
    </w:lvl>
    <w:lvl w:ilvl="6" w:tplc="30101C48">
      <w:numFmt w:val="bullet"/>
      <w:lvlText w:val="•"/>
      <w:lvlJc w:val="left"/>
      <w:pPr>
        <w:ind w:left="6008" w:hanging="260"/>
      </w:pPr>
      <w:rPr>
        <w:rFonts w:hint="default"/>
        <w:lang w:val="it-IT" w:eastAsia="en-US" w:bidi="ar-SA"/>
      </w:rPr>
    </w:lvl>
    <w:lvl w:ilvl="7" w:tplc="628852A0">
      <w:numFmt w:val="bullet"/>
      <w:lvlText w:val="•"/>
      <w:lvlJc w:val="left"/>
      <w:pPr>
        <w:ind w:left="6986" w:hanging="260"/>
      </w:pPr>
      <w:rPr>
        <w:rFonts w:hint="default"/>
        <w:lang w:val="it-IT" w:eastAsia="en-US" w:bidi="ar-SA"/>
      </w:rPr>
    </w:lvl>
    <w:lvl w:ilvl="8" w:tplc="4732D680">
      <w:numFmt w:val="bullet"/>
      <w:lvlText w:val="•"/>
      <w:lvlJc w:val="left"/>
      <w:pPr>
        <w:ind w:left="7964" w:hanging="260"/>
      </w:pPr>
      <w:rPr>
        <w:rFonts w:hint="default"/>
        <w:lang w:val="it-IT" w:eastAsia="en-US" w:bidi="ar-SA"/>
      </w:rPr>
    </w:lvl>
  </w:abstractNum>
  <w:abstractNum w:abstractNumId="30" w15:restartNumberingAfterBreak="0">
    <w:nsid w:val="2D100AAE"/>
    <w:multiLevelType w:val="hybridMultilevel"/>
    <w:tmpl w:val="EAD6973A"/>
    <w:lvl w:ilvl="0" w:tplc="6A3C14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E4001E3"/>
    <w:multiLevelType w:val="hybridMultilevel"/>
    <w:tmpl w:val="32240CD0"/>
    <w:lvl w:ilvl="0" w:tplc="875E95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EAD5FB5"/>
    <w:multiLevelType w:val="hybridMultilevel"/>
    <w:tmpl w:val="4E04536E"/>
    <w:lvl w:ilvl="0" w:tplc="2366714E">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35471531"/>
    <w:multiLevelType w:val="hybridMultilevel"/>
    <w:tmpl w:val="42983FB2"/>
    <w:lvl w:ilvl="0" w:tplc="246A81FE">
      <w:start w:val="1"/>
      <w:numFmt w:val="decimal"/>
      <w:lvlText w:val="%1."/>
      <w:lvlJc w:val="left"/>
      <w:pPr>
        <w:ind w:left="140" w:hanging="245"/>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7A5A64F4">
      <w:start w:val="1"/>
      <w:numFmt w:val="lowerLetter"/>
      <w:lvlText w:val="%2)"/>
      <w:lvlJc w:val="left"/>
      <w:pPr>
        <w:ind w:left="140" w:hanging="298"/>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2" w:tplc="4662936E">
      <w:numFmt w:val="bullet"/>
      <w:lvlText w:val="•"/>
      <w:lvlJc w:val="left"/>
      <w:pPr>
        <w:ind w:left="2096" w:hanging="298"/>
      </w:pPr>
      <w:rPr>
        <w:rFonts w:hint="default"/>
        <w:lang w:val="it-IT" w:eastAsia="en-US" w:bidi="ar-SA"/>
      </w:rPr>
    </w:lvl>
    <w:lvl w:ilvl="3" w:tplc="70DAECE6">
      <w:numFmt w:val="bullet"/>
      <w:lvlText w:val="•"/>
      <w:lvlJc w:val="left"/>
      <w:pPr>
        <w:ind w:left="3074" w:hanging="298"/>
      </w:pPr>
      <w:rPr>
        <w:rFonts w:hint="default"/>
        <w:lang w:val="it-IT" w:eastAsia="en-US" w:bidi="ar-SA"/>
      </w:rPr>
    </w:lvl>
    <w:lvl w:ilvl="4" w:tplc="E99823F2">
      <w:numFmt w:val="bullet"/>
      <w:lvlText w:val="•"/>
      <w:lvlJc w:val="left"/>
      <w:pPr>
        <w:ind w:left="4052" w:hanging="298"/>
      </w:pPr>
      <w:rPr>
        <w:rFonts w:hint="default"/>
        <w:lang w:val="it-IT" w:eastAsia="en-US" w:bidi="ar-SA"/>
      </w:rPr>
    </w:lvl>
    <w:lvl w:ilvl="5" w:tplc="649C2368">
      <w:numFmt w:val="bullet"/>
      <w:lvlText w:val="•"/>
      <w:lvlJc w:val="left"/>
      <w:pPr>
        <w:ind w:left="5030" w:hanging="298"/>
      </w:pPr>
      <w:rPr>
        <w:rFonts w:hint="default"/>
        <w:lang w:val="it-IT" w:eastAsia="en-US" w:bidi="ar-SA"/>
      </w:rPr>
    </w:lvl>
    <w:lvl w:ilvl="6" w:tplc="9EF0FC20">
      <w:numFmt w:val="bullet"/>
      <w:lvlText w:val="•"/>
      <w:lvlJc w:val="left"/>
      <w:pPr>
        <w:ind w:left="6008" w:hanging="298"/>
      </w:pPr>
      <w:rPr>
        <w:rFonts w:hint="default"/>
        <w:lang w:val="it-IT" w:eastAsia="en-US" w:bidi="ar-SA"/>
      </w:rPr>
    </w:lvl>
    <w:lvl w:ilvl="7" w:tplc="FD5C7618">
      <w:numFmt w:val="bullet"/>
      <w:lvlText w:val="•"/>
      <w:lvlJc w:val="left"/>
      <w:pPr>
        <w:ind w:left="6986" w:hanging="298"/>
      </w:pPr>
      <w:rPr>
        <w:rFonts w:hint="default"/>
        <w:lang w:val="it-IT" w:eastAsia="en-US" w:bidi="ar-SA"/>
      </w:rPr>
    </w:lvl>
    <w:lvl w:ilvl="8" w:tplc="E1169954">
      <w:numFmt w:val="bullet"/>
      <w:lvlText w:val="•"/>
      <w:lvlJc w:val="left"/>
      <w:pPr>
        <w:ind w:left="7964" w:hanging="298"/>
      </w:pPr>
      <w:rPr>
        <w:rFonts w:hint="default"/>
        <w:lang w:val="it-IT" w:eastAsia="en-US" w:bidi="ar-SA"/>
      </w:rPr>
    </w:lvl>
  </w:abstractNum>
  <w:abstractNum w:abstractNumId="34" w15:restartNumberingAfterBreak="0">
    <w:nsid w:val="36A93CE7"/>
    <w:multiLevelType w:val="hybridMultilevel"/>
    <w:tmpl w:val="666A8190"/>
    <w:lvl w:ilvl="0" w:tplc="DDE42E40">
      <w:start w:val="1"/>
      <w:numFmt w:val="decimal"/>
      <w:lvlText w:val="%1."/>
      <w:lvlJc w:val="left"/>
      <w:pPr>
        <w:ind w:left="140" w:hanging="226"/>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BE7C2F2A">
      <w:start w:val="1"/>
      <w:numFmt w:val="lowerLetter"/>
      <w:lvlText w:val="%2)"/>
      <w:lvlJc w:val="left"/>
      <w:pPr>
        <w:ind w:left="140" w:hanging="252"/>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2" w:tplc="B610FB44">
      <w:numFmt w:val="bullet"/>
      <w:lvlText w:val="•"/>
      <w:lvlJc w:val="left"/>
      <w:pPr>
        <w:ind w:left="2096" w:hanging="252"/>
      </w:pPr>
      <w:rPr>
        <w:rFonts w:hint="default"/>
        <w:lang w:val="it-IT" w:eastAsia="en-US" w:bidi="ar-SA"/>
      </w:rPr>
    </w:lvl>
    <w:lvl w:ilvl="3" w:tplc="2B5005DA">
      <w:numFmt w:val="bullet"/>
      <w:lvlText w:val="•"/>
      <w:lvlJc w:val="left"/>
      <w:pPr>
        <w:ind w:left="3074" w:hanging="252"/>
      </w:pPr>
      <w:rPr>
        <w:rFonts w:hint="default"/>
        <w:lang w:val="it-IT" w:eastAsia="en-US" w:bidi="ar-SA"/>
      </w:rPr>
    </w:lvl>
    <w:lvl w:ilvl="4" w:tplc="DEA290B0">
      <w:numFmt w:val="bullet"/>
      <w:lvlText w:val="•"/>
      <w:lvlJc w:val="left"/>
      <w:pPr>
        <w:ind w:left="4052" w:hanging="252"/>
      </w:pPr>
      <w:rPr>
        <w:rFonts w:hint="default"/>
        <w:lang w:val="it-IT" w:eastAsia="en-US" w:bidi="ar-SA"/>
      </w:rPr>
    </w:lvl>
    <w:lvl w:ilvl="5" w:tplc="1F429D28">
      <w:numFmt w:val="bullet"/>
      <w:lvlText w:val="•"/>
      <w:lvlJc w:val="left"/>
      <w:pPr>
        <w:ind w:left="5030" w:hanging="252"/>
      </w:pPr>
      <w:rPr>
        <w:rFonts w:hint="default"/>
        <w:lang w:val="it-IT" w:eastAsia="en-US" w:bidi="ar-SA"/>
      </w:rPr>
    </w:lvl>
    <w:lvl w:ilvl="6" w:tplc="88F0DCA6">
      <w:numFmt w:val="bullet"/>
      <w:lvlText w:val="•"/>
      <w:lvlJc w:val="left"/>
      <w:pPr>
        <w:ind w:left="6008" w:hanging="252"/>
      </w:pPr>
      <w:rPr>
        <w:rFonts w:hint="default"/>
        <w:lang w:val="it-IT" w:eastAsia="en-US" w:bidi="ar-SA"/>
      </w:rPr>
    </w:lvl>
    <w:lvl w:ilvl="7" w:tplc="46942EEC">
      <w:numFmt w:val="bullet"/>
      <w:lvlText w:val="•"/>
      <w:lvlJc w:val="left"/>
      <w:pPr>
        <w:ind w:left="6986" w:hanging="252"/>
      </w:pPr>
      <w:rPr>
        <w:rFonts w:hint="default"/>
        <w:lang w:val="it-IT" w:eastAsia="en-US" w:bidi="ar-SA"/>
      </w:rPr>
    </w:lvl>
    <w:lvl w:ilvl="8" w:tplc="955EE6B8">
      <w:numFmt w:val="bullet"/>
      <w:lvlText w:val="•"/>
      <w:lvlJc w:val="left"/>
      <w:pPr>
        <w:ind w:left="7964" w:hanging="252"/>
      </w:pPr>
      <w:rPr>
        <w:rFonts w:hint="default"/>
        <w:lang w:val="it-IT" w:eastAsia="en-US" w:bidi="ar-SA"/>
      </w:rPr>
    </w:lvl>
  </w:abstractNum>
  <w:abstractNum w:abstractNumId="35" w15:restartNumberingAfterBreak="0">
    <w:nsid w:val="3867131E"/>
    <w:multiLevelType w:val="multilevel"/>
    <w:tmpl w:val="F93AE2C2"/>
    <w:name w:val="WW8Num3222"/>
    <w:lvl w:ilvl="0">
      <w:start w:val="3"/>
      <w:numFmt w:val="decimal"/>
      <w:lvlText w:val="%1."/>
      <w:lvlJc w:val="left"/>
      <w:pPr>
        <w:tabs>
          <w:tab w:val="num" w:pos="0"/>
        </w:tabs>
        <w:ind w:left="1778" w:hanging="360"/>
      </w:pPr>
      <w:rPr>
        <w:rFonts w:hint="default"/>
        <w:b/>
        <w:bCs/>
      </w:rPr>
    </w:lvl>
    <w:lvl w:ilvl="1">
      <w:start w:val="1"/>
      <w:numFmt w:val="lowerLetter"/>
      <w:lvlText w:val="%2."/>
      <w:lvlJc w:val="left"/>
      <w:pPr>
        <w:tabs>
          <w:tab w:val="num" w:pos="0"/>
        </w:tabs>
        <w:ind w:left="2498" w:hanging="360"/>
      </w:pPr>
      <w:rPr>
        <w:rFonts w:hint="default"/>
      </w:rPr>
    </w:lvl>
    <w:lvl w:ilvl="2">
      <w:start w:val="1"/>
      <w:numFmt w:val="lowerRoman"/>
      <w:lvlText w:val="%2.%3."/>
      <w:lvlJc w:val="right"/>
      <w:pPr>
        <w:tabs>
          <w:tab w:val="num" w:pos="0"/>
        </w:tabs>
        <w:ind w:left="3218" w:hanging="180"/>
      </w:pPr>
      <w:rPr>
        <w:rFonts w:hint="default"/>
      </w:rPr>
    </w:lvl>
    <w:lvl w:ilvl="3">
      <w:start w:val="1"/>
      <w:numFmt w:val="decimal"/>
      <w:lvlText w:val="%2.%3.%4."/>
      <w:lvlJc w:val="left"/>
      <w:pPr>
        <w:tabs>
          <w:tab w:val="num" w:pos="0"/>
        </w:tabs>
        <w:ind w:left="3938" w:hanging="360"/>
      </w:pPr>
      <w:rPr>
        <w:rFonts w:hint="default"/>
      </w:rPr>
    </w:lvl>
    <w:lvl w:ilvl="4">
      <w:start w:val="1"/>
      <w:numFmt w:val="lowerLetter"/>
      <w:lvlText w:val="%2.%3.%4.%5."/>
      <w:lvlJc w:val="left"/>
      <w:pPr>
        <w:tabs>
          <w:tab w:val="num" w:pos="0"/>
        </w:tabs>
        <w:ind w:left="4658" w:hanging="360"/>
      </w:pPr>
      <w:rPr>
        <w:rFonts w:hint="default"/>
      </w:rPr>
    </w:lvl>
    <w:lvl w:ilvl="5">
      <w:start w:val="1"/>
      <w:numFmt w:val="lowerRoman"/>
      <w:lvlText w:val="%2.%3.%4.%5.%6."/>
      <w:lvlJc w:val="right"/>
      <w:pPr>
        <w:tabs>
          <w:tab w:val="num" w:pos="0"/>
        </w:tabs>
        <w:ind w:left="5378" w:hanging="180"/>
      </w:pPr>
      <w:rPr>
        <w:rFonts w:hint="default"/>
      </w:rPr>
    </w:lvl>
    <w:lvl w:ilvl="6">
      <w:start w:val="1"/>
      <w:numFmt w:val="decimal"/>
      <w:lvlText w:val="%2.%3.%4.%5.%6.%7."/>
      <w:lvlJc w:val="left"/>
      <w:pPr>
        <w:tabs>
          <w:tab w:val="num" w:pos="0"/>
        </w:tabs>
        <w:ind w:left="6098" w:hanging="360"/>
      </w:pPr>
      <w:rPr>
        <w:rFonts w:hint="default"/>
      </w:rPr>
    </w:lvl>
    <w:lvl w:ilvl="7">
      <w:start w:val="1"/>
      <w:numFmt w:val="lowerLetter"/>
      <w:lvlText w:val="%2.%3.%4.%5.%6.%7.%8."/>
      <w:lvlJc w:val="left"/>
      <w:pPr>
        <w:tabs>
          <w:tab w:val="num" w:pos="0"/>
        </w:tabs>
        <w:ind w:left="6818" w:hanging="360"/>
      </w:pPr>
      <w:rPr>
        <w:rFonts w:hint="default"/>
      </w:rPr>
    </w:lvl>
    <w:lvl w:ilvl="8">
      <w:start w:val="1"/>
      <w:numFmt w:val="lowerRoman"/>
      <w:lvlText w:val="%2.%3.%4.%5.%6.%7.%8.%9."/>
      <w:lvlJc w:val="right"/>
      <w:pPr>
        <w:tabs>
          <w:tab w:val="num" w:pos="0"/>
        </w:tabs>
        <w:ind w:left="7538" w:hanging="180"/>
      </w:pPr>
      <w:rPr>
        <w:rFonts w:hint="default"/>
      </w:rPr>
    </w:lvl>
  </w:abstractNum>
  <w:abstractNum w:abstractNumId="36" w15:restartNumberingAfterBreak="0">
    <w:nsid w:val="3A5D3889"/>
    <w:multiLevelType w:val="hybridMultilevel"/>
    <w:tmpl w:val="E43EB6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A783B51"/>
    <w:multiLevelType w:val="hybridMultilevel"/>
    <w:tmpl w:val="BD4EF0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DD551B3"/>
    <w:multiLevelType w:val="hybridMultilevel"/>
    <w:tmpl w:val="31E68F64"/>
    <w:lvl w:ilvl="0" w:tplc="FFFFFFFF">
      <w:start w:val="1"/>
      <w:numFmt w:val="lowerLetter"/>
      <w:lvlText w:val="%1."/>
      <w:lvlJc w:val="left"/>
      <w:pPr>
        <w:ind w:left="720" w:hanging="360"/>
      </w:pPr>
    </w:lvl>
    <w:lvl w:ilvl="1" w:tplc="FFFFFFFF">
      <w:start w:val="1"/>
      <w:numFmt w:val="lowerRoman"/>
      <w:lvlText w:val="%2)"/>
      <w:lvlJc w:val="left"/>
      <w:pPr>
        <w:ind w:left="1800" w:hanging="720"/>
      </w:pPr>
    </w:lvl>
    <w:lvl w:ilvl="2" w:tplc="71FC5AF6">
      <w:start w:val="1"/>
      <w:numFmt w:val="decimal"/>
      <w:lvlText w:val="%3)"/>
      <w:lvlJc w:val="left"/>
      <w:pPr>
        <w:ind w:left="2688" w:hanging="708"/>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426A0E0F"/>
    <w:multiLevelType w:val="hybridMultilevel"/>
    <w:tmpl w:val="146E042A"/>
    <w:lvl w:ilvl="0" w:tplc="3CD0640C">
      <w:start w:val="1"/>
      <w:numFmt w:val="lowerLetter"/>
      <w:lvlText w:val="%1)"/>
      <w:lvlJc w:val="left"/>
      <w:pPr>
        <w:ind w:left="1275" w:hanging="708"/>
      </w:pPr>
      <w:rPr>
        <w:i/>
        <w:iCs/>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40" w15:restartNumberingAfterBreak="0">
    <w:nsid w:val="46D526E5"/>
    <w:multiLevelType w:val="hybridMultilevel"/>
    <w:tmpl w:val="9AC88018"/>
    <w:lvl w:ilvl="0" w:tplc="B9627C1C">
      <w:numFmt w:val="bullet"/>
      <w:lvlText w:val="-"/>
      <w:lvlJc w:val="left"/>
      <w:pPr>
        <w:ind w:left="140" w:hanging="168"/>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1" w:tplc="DB7CDD0C">
      <w:numFmt w:val="bullet"/>
      <w:lvlText w:val="•"/>
      <w:lvlJc w:val="left"/>
      <w:pPr>
        <w:ind w:left="1118" w:hanging="168"/>
      </w:pPr>
      <w:rPr>
        <w:rFonts w:hint="default"/>
        <w:lang w:val="it-IT" w:eastAsia="en-US" w:bidi="ar-SA"/>
      </w:rPr>
    </w:lvl>
    <w:lvl w:ilvl="2" w:tplc="D51649EA">
      <w:numFmt w:val="bullet"/>
      <w:lvlText w:val="•"/>
      <w:lvlJc w:val="left"/>
      <w:pPr>
        <w:ind w:left="2096" w:hanging="168"/>
      </w:pPr>
      <w:rPr>
        <w:rFonts w:hint="default"/>
        <w:lang w:val="it-IT" w:eastAsia="en-US" w:bidi="ar-SA"/>
      </w:rPr>
    </w:lvl>
    <w:lvl w:ilvl="3" w:tplc="259C1CE2">
      <w:numFmt w:val="bullet"/>
      <w:lvlText w:val="•"/>
      <w:lvlJc w:val="left"/>
      <w:pPr>
        <w:ind w:left="3074" w:hanging="168"/>
      </w:pPr>
      <w:rPr>
        <w:rFonts w:hint="default"/>
        <w:lang w:val="it-IT" w:eastAsia="en-US" w:bidi="ar-SA"/>
      </w:rPr>
    </w:lvl>
    <w:lvl w:ilvl="4" w:tplc="5432739E">
      <w:numFmt w:val="bullet"/>
      <w:lvlText w:val="•"/>
      <w:lvlJc w:val="left"/>
      <w:pPr>
        <w:ind w:left="4052" w:hanging="168"/>
      </w:pPr>
      <w:rPr>
        <w:rFonts w:hint="default"/>
        <w:lang w:val="it-IT" w:eastAsia="en-US" w:bidi="ar-SA"/>
      </w:rPr>
    </w:lvl>
    <w:lvl w:ilvl="5" w:tplc="10947B38">
      <w:numFmt w:val="bullet"/>
      <w:lvlText w:val="•"/>
      <w:lvlJc w:val="left"/>
      <w:pPr>
        <w:ind w:left="5030" w:hanging="168"/>
      </w:pPr>
      <w:rPr>
        <w:rFonts w:hint="default"/>
        <w:lang w:val="it-IT" w:eastAsia="en-US" w:bidi="ar-SA"/>
      </w:rPr>
    </w:lvl>
    <w:lvl w:ilvl="6" w:tplc="851E7978">
      <w:numFmt w:val="bullet"/>
      <w:lvlText w:val="•"/>
      <w:lvlJc w:val="left"/>
      <w:pPr>
        <w:ind w:left="6008" w:hanging="168"/>
      </w:pPr>
      <w:rPr>
        <w:rFonts w:hint="default"/>
        <w:lang w:val="it-IT" w:eastAsia="en-US" w:bidi="ar-SA"/>
      </w:rPr>
    </w:lvl>
    <w:lvl w:ilvl="7" w:tplc="85AC884E">
      <w:numFmt w:val="bullet"/>
      <w:lvlText w:val="•"/>
      <w:lvlJc w:val="left"/>
      <w:pPr>
        <w:ind w:left="6986" w:hanging="168"/>
      </w:pPr>
      <w:rPr>
        <w:rFonts w:hint="default"/>
        <w:lang w:val="it-IT" w:eastAsia="en-US" w:bidi="ar-SA"/>
      </w:rPr>
    </w:lvl>
    <w:lvl w:ilvl="8" w:tplc="C0E00A7C">
      <w:numFmt w:val="bullet"/>
      <w:lvlText w:val="•"/>
      <w:lvlJc w:val="left"/>
      <w:pPr>
        <w:ind w:left="7964" w:hanging="168"/>
      </w:pPr>
      <w:rPr>
        <w:rFonts w:hint="default"/>
        <w:lang w:val="it-IT" w:eastAsia="en-US" w:bidi="ar-SA"/>
      </w:rPr>
    </w:lvl>
  </w:abstractNum>
  <w:abstractNum w:abstractNumId="41" w15:restartNumberingAfterBreak="0">
    <w:nsid w:val="49D66627"/>
    <w:multiLevelType w:val="hybridMultilevel"/>
    <w:tmpl w:val="5EE04704"/>
    <w:lvl w:ilvl="0" w:tplc="CA443E58">
      <w:start w:val="1"/>
      <w:numFmt w:val="decimal"/>
      <w:lvlText w:val="%1."/>
      <w:lvlJc w:val="left"/>
      <w:pPr>
        <w:ind w:left="140" w:hanging="274"/>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3DCC1B64">
      <w:start w:val="1"/>
      <w:numFmt w:val="lowerLetter"/>
      <w:lvlText w:val="%2)"/>
      <w:lvlJc w:val="left"/>
      <w:pPr>
        <w:ind w:left="373" w:hanging="233"/>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2" w:tplc="29DC20CE">
      <w:numFmt w:val="bullet"/>
      <w:lvlText w:val="•"/>
      <w:lvlJc w:val="left"/>
      <w:pPr>
        <w:ind w:left="1440" w:hanging="233"/>
      </w:pPr>
      <w:rPr>
        <w:rFonts w:hint="default"/>
        <w:lang w:val="it-IT" w:eastAsia="en-US" w:bidi="ar-SA"/>
      </w:rPr>
    </w:lvl>
    <w:lvl w:ilvl="3" w:tplc="DD5EDC06">
      <w:numFmt w:val="bullet"/>
      <w:lvlText w:val="•"/>
      <w:lvlJc w:val="left"/>
      <w:pPr>
        <w:ind w:left="2500" w:hanging="233"/>
      </w:pPr>
      <w:rPr>
        <w:rFonts w:hint="default"/>
        <w:lang w:val="it-IT" w:eastAsia="en-US" w:bidi="ar-SA"/>
      </w:rPr>
    </w:lvl>
    <w:lvl w:ilvl="4" w:tplc="549C52C2">
      <w:numFmt w:val="bullet"/>
      <w:lvlText w:val="•"/>
      <w:lvlJc w:val="left"/>
      <w:pPr>
        <w:ind w:left="3560" w:hanging="233"/>
      </w:pPr>
      <w:rPr>
        <w:rFonts w:hint="default"/>
        <w:lang w:val="it-IT" w:eastAsia="en-US" w:bidi="ar-SA"/>
      </w:rPr>
    </w:lvl>
    <w:lvl w:ilvl="5" w:tplc="560C6F76">
      <w:numFmt w:val="bullet"/>
      <w:lvlText w:val="•"/>
      <w:lvlJc w:val="left"/>
      <w:pPr>
        <w:ind w:left="4620" w:hanging="233"/>
      </w:pPr>
      <w:rPr>
        <w:rFonts w:hint="default"/>
        <w:lang w:val="it-IT" w:eastAsia="en-US" w:bidi="ar-SA"/>
      </w:rPr>
    </w:lvl>
    <w:lvl w:ilvl="6" w:tplc="5D2CDF0C">
      <w:numFmt w:val="bullet"/>
      <w:lvlText w:val="•"/>
      <w:lvlJc w:val="left"/>
      <w:pPr>
        <w:ind w:left="5680" w:hanging="233"/>
      </w:pPr>
      <w:rPr>
        <w:rFonts w:hint="default"/>
        <w:lang w:val="it-IT" w:eastAsia="en-US" w:bidi="ar-SA"/>
      </w:rPr>
    </w:lvl>
    <w:lvl w:ilvl="7" w:tplc="5FEEAB46">
      <w:numFmt w:val="bullet"/>
      <w:lvlText w:val="•"/>
      <w:lvlJc w:val="left"/>
      <w:pPr>
        <w:ind w:left="6740" w:hanging="233"/>
      </w:pPr>
      <w:rPr>
        <w:rFonts w:hint="default"/>
        <w:lang w:val="it-IT" w:eastAsia="en-US" w:bidi="ar-SA"/>
      </w:rPr>
    </w:lvl>
    <w:lvl w:ilvl="8" w:tplc="26E0D330">
      <w:numFmt w:val="bullet"/>
      <w:lvlText w:val="•"/>
      <w:lvlJc w:val="left"/>
      <w:pPr>
        <w:ind w:left="7800" w:hanging="233"/>
      </w:pPr>
      <w:rPr>
        <w:rFonts w:hint="default"/>
        <w:lang w:val="it-IT" w:eastAsia="en-US" w:bidi="ar-SA"/>
      </w:rPr>
    </w:lvl>
  </w:abstractNum>
  <w:abstractNum w:abstractNumId="42" w15:restartNumberingAfterBreak="0">
    <w:nsid w:val="4C2737EB"/>
    <w:multiLevelType w:val="hybridMultilevel"/>
    <w:tmpl w:val="C8CCC170"/>
    <w:lvl w:ilvl="0" w:tplc="7A3CBAD2">
      <w:start w:val="1"/>
      <w:numFmt w:val="upperLetter"/>
      <w:lvlText w:val="%1)"/>
      <w:lvlJc w:val="left"/>
      <w:pPr>
        <w:ind w:left="500" w:hanging="360"/>
      </w:pPr>
      <w:rPr>
        <w:rFonts w:ascii="Arial" w:eastAsia="Arial" w:hAnsi="Arial" w:cs="Arial" w:hint="default"/>
        <w:b/>
        <w:bCs/>
        <w:i w:val="0"/>
        <w:iCs w:val="0"/>
        <w:spacing w:val="-5"/>
        <w:w w:val="99"/>
        <w:sz w:val="20"/>
        <w:szCs w:val="20"/>
        <w:lang w:val="it-IT" w:eastAsia="en-US" w:bidi="ar-SA"/>
      </w:rPr>
    </w:lvl>
    <w:lvl w:ilvl="1" w:tplc="A918A622">
      <w:numFmt w:val="bullet"/>
      <w:lvlText w:val="□"/>
      <w:lvlJc w:val="left"/>
      <w:pPr>
        <w:ind w:left="140" w:hanging="279"/>
      </w:pPr>
      <w:rPr>
        <w:rFonts w:ascii="Microsoft Sans Serif" w:eastAsia="Microsoft Sans Serif" w:hAnsi="Microsoft Sans Serif" w:cs="Microsoft Sans Serif" w:hint="default"/>
        <w:spacing w:val="0"/>
        <w:w w:val="123"/>
        <w:lang w:val="it-IT" w:eastAsia="en-US" w:bidi="ar-SA"/>
      </w:rPr>
    </w:lvl>
    <w:lvl w:ilvl="2" w:tplc="0FB0132C">
      <w:numFmt w:val="bullet"/>
      <w:lvlText w:val="•"/>
      <w:lvlJc w:val="left"/>
      <w:pPr>
        <w:ind w:left="1546" w:hanging="279"/>
      </w:pPr>
      <w:rPr>
        <w:rFonts w:hint="default"/>
        <w:lang w:val="it-IT" w:eastAsia="en-US" w:bidi="ar-SA"/>
      </w:rPr>
    </w:lvl>
    <w:lvl w:ilvl="3" w:tplc="FE42F7A6">
      <w:numFmt w:val="bullet"/>
      <w:lvlText w:val="•"/>
      <w:lvlJc w:val="left"/>
      <w:pPr>
        <w:ind w:left="2593" w:hanging="279"/>
      </w:pPr>
      <w:rPr>
        <w:rFonts w:hint="default"/>
        <w:lang w:val="it-IT" w:eastAsia="en-US" w:bidi="ar-SA"/>
      </w:rPr>
    </w:lvl>
    <w:lvl w:ilvl="4" w:tplc="33AE093C">
      <w:numFmt w:val="bullet"/>
      <w:lvlText w:val="•"/>
      <w:lvlJc w:val="left"/>
      <w:pPr>
        <w:ind w:left="3640" w:hanging="279"/>
      </w:pPr>
      <w:rPr>
        <w:rFonts w:hint="default"/>
        <w:lang w:val="it-IT" w:eastAsia="en-US" w:bidi="ar-SA"/>
      </w:rPr>
    </w:lvl>
    <w:lvl w:ilvl="5" w:tplc="A2227B90">
      <w:numFmt w:val="bullet"/>
      <w:lvlText w:val="•"/>
      <w:lvlJc w:val="left"/>
      <w:pPr>
        <w:ind w:left="4686" w:hanging="279"/>
      </w:pPr>
      <w:rPr>
        <w:rFonts w:hint="default"/>
        <w:lang w:val="it-IT" w:eastAsia="en-US" w:bidi="ar-SA"/>
      </w:rPr>
    </w:lvl>
    <w:lvl w:ilvl="6" w:tplc="A4C0EFB8">
      <w:numFmt w:val="bullet"/>
      <w:lvlText w:val="•"/>
      <w:lvlJc w:val="left"/>
      <w:pPr>
        <w:ind w:left="5733" w:hanging="279"/>
      </w:pPr>
      <w:rPr>
        <w:rFonts w:hint="default"/>
        <w:lang w:val="it-IT" w:eastAsia="en-US" w:bidi="ar-SA"/>
      </w:rPr>
    </w:lvl>
    <w:lvl w:ilvl="7" w:tplc="2110B9E2">
      <w:numFmt w:val="bullet"/>
      <w:lvlText w:val="•"/>
      <w:lvlJc w:val="left"/>
      <w:pPr>
        <w:ind w:left="6780" w:hanging="279"/>
      </w:pPr>
      <w:rPr>
        <w:rFonts w:hint="default"/>
        <w:lang w:val="it-IT" w:eastAsia="en-US" w:bidi="ar-SA"/>
      </w:rPr>
    </w:lvl>
    <w:lvl w:ilvl="8" w:tplc="83B4F442">
      <w:numFmt w:val="bullet"/>
      <w:lvlText w:val="•"/>
      <w:lvlJc w:val="left"/>
      <w:pPr>
        <w:ind w:left="7826" w:hanging="279"/>
      </w:pPr>
      <w:rPr>
        <w:rFonts w:hint="default"/>
        <w:lang w:val="it-IT" w:eastAsia="en-US" w:bidi="ar-SA"/>
      </w:rPr>
    </w:lvl>
  </w:abstractNum>
  <w:abstractNum w:abstractNumId="43" w15:restartNumberingAfterBreak="0">
    <w:nsid w:val="4E2B093C"/>
    <w:multiLevelType w:val="hybridMultilevel"/>
    <w:tmpl w:val="C2EA4194"/>
    <w:lvl w:ilvl="0" w:tplc="3C90E35A">
      <w:numFmt w:val="bullet"/>
      <w:lvlText w:val=""/>
      <w:lvlJc w:val="left"/>
      <w:pPr>
        <w:ind w:left="455" w:hanging="351"/>
      </w:pPr>
      <w:rPr>
        <w:rFonts w:ascii="Symbol" w:eastAsia="Symbol" w:hAnsi="Symbol" w:cs="Symbol" w:hint="default"/>
        <w:b w:val="0"/>
        <w:bCs w:val="0"/>
        <w:i w:val="0"/>
        <w:iCs w:val="0"/>
        <w:spacing w:val="0"/>
        <w:w w:val="102"/>
        <w:sz w:val="19"/>
        <w:szCs w:val="19"/>
        <w:lang w:val="it-IT" w:eastAsia="en-US" w:bidi="ar-SA"/>
      </w:rPr>
    </w:lvl>
    <w:lvl w:ilvl="1" w:tplc="8414615E">
      <w:numFmt w:val="bullet"/>
      <w:lvlText w:val="•"/>
      <w:lvlJc w:val="left"/>
      <w:pPr>
        <w:ind w:left="849" w:hanging="351"/>
      </w:pPr>
      <w:rPr>
        <w:rFonts w:hint="default"/>
        <w:lang w:val="it-IT" w:eastAsia="en-US" w:bidi="ar-SA"/>
      </w:rPr>
    </w:lvl>
    <w:lvl w:ilvl="2" w:tplc="DFA42B6C">
      <w:numFmt w:val="bullet"/>
      <w:lvlText w:val="•"/>
      <w:lvlJc w:val="left"/>
      <w:pPr>
        <w:ind w:left="1239" w:hanging="351"/>
      </w:pPr>
      <w:rPr>
        <w:rFonts w:hint="default"/>
        <w:lang w:val="it-IT" w:eastAsia="en-US" w:bidi="ar-SA"/>
      </w:rPr>
    </w:lvl>
    <w:lvl w:ilvl="3" w:tplc="2E8E6E9E">
      <w:numFmt w:val="bullet"/>
      <w:lvlText w:val="•"/>
      <w:lvlJc w:val="left"/>
      <w:pPr>
        <w:ind w:left="1629" w:hanging="351"/>
      </w:pPr>
      <w:rPr>
        <w:rFonts w:hint="default"/>
        <w:lang w:val="it-IT" w:eastAsia="en-US" w:bidi="ar-SA"/>
      </w:rPr>
    </w:lvl>
    <w:lvl w:ilvl="4" w:tplc="13B0A31A">
      <w:numFmt w:val="bullet"/>
      <w:lvlText w:val="•"/>
      <w:lvlJc w:val="left"/>
      <w:pPr>
        <w:ind w:left="2019" w:hanging="351"/>
      </w:pPr>
      <w:rPr>
        <w:rFonts w:hint="default"/>
        <w:lang w:val="it-IT" w:eastAsia="en-US" w:bidi="ar-SA"/>
      </w:rPr>
    </w:lvl>
    <w:lvl w:ilvl="5" w:tplc="A2981B70">
      <w:numFmt w:val="bullet"/>
      <w:lvlText w:val="•"/>
      <w:lvlJc w:val="left"/>
      <w:pPr>
        <w:ind w:left="2409" w:hanging="351"/>
      </w:pPr>
      <w:rPr>
        <w:rFonts w:hint="default"/>
        <w:lang w:val="it-IT" w:eastAsia="en-US" w:bidi="ar-SA"/>
      </w:rPr>
    </w:lvl>
    <w:lvl w:ilvl="6" w:tplc="09D20186">
      <w:numFmt w:val="bullet"/>
      <w:lvlText w:val="•"/>
      <w:lvlJc w:val="left"/>
      <w:pPr>
        <w:ind w:left="2798" w:hanging="351"/>
      </w:pPr>
      <w:rPr>
        <w:rFonts w:hint="default"/>
        <w:lang w:val="it-IT" w:eastAsia="en-US" w:bidi="ar-SA"/>
      </w:rPr>
    </w:lvl>
    <w:lvl w:ilvl="7" w:tplc="E1122230">
      <w:numFmt w:val="bullet"/>
      <w:lvlText w:val="•"/>
      <w:lvlJc w:val="left"/>
      <w:pPr>
        <w:ind w:left="3188" w:hanging="351"/>
      </w:pPr>
      <w:rPr>
        <w:rFonts w:hint="default"/>
        <w:lang w:val="it-IT" w:eastAsia="en-US" w:bidi="ar-SA"/>
      </w:rPr>
    </w:lvl>
    <w:lvl w:ilvl="8" w:tplc="01C8C6DA">
      <w:numFmt w:val="bullet"/>
      <w:lvlText w:val="•"/>
      <w:lvlJc w:val="left"/>
      <w:pPr>
        <w:ind w:left="3578" w:hanging="351"/>
      </w:pPr>
      <w:rPr>
        <w:rFonts w:hint="default"/>
        <w:lang w:val="it-IT" w:eastAsia="en-US" w:bidi="ar-SA"/>
      </w:rPr>
    </w:lvl>
  </w:abstractNum>
  <w:abstractNum w:abstractNumId="44" w15:restartNumberingAfterBreak="0">
    <w:nsid w:val="51EC1CC8"/>
    <w:multiLevelType w:val="hybridMultilevel"/>
    <w:tmpl w:val="A6885D20"/>
    <w:lvl w:ilvl="0" w:tplc="82069216">
      <w:start w:val="3"/>
      <w:numFmt w:val="bullet"/>
      <w:lvlText w:val="-"/>
      <w:lvlJc w:val="left"/>
      <w:pPr>
        <w:ind w:left="1287" w:hanging="360"/>
      </w:pPr>
      <w:rPr>
        <w:rFonts w:ascii="Times New Roman" w:hAnsi="Times New Roman" w:cs="Times New Roman" w:hint="default"/>
      </w:rPr>
    </w:lvl>
    <w:lvl w:ilvl="1" w:tplc="04081074">
      <w:start w:val="1"/>
      <w:numFmt w:val="bullet"/>
      <w:lvlText w:val="o"/>
      <w:lvlJc w:val="left"/>
      <w:pPr>
        <w:ind w:left="2007" w:hanging="360"/>
      </w:pPr>
      <w:rPr>
        <w:rFonts w:ascii="Courier New" w:hAnsi="Courier New" w:cs="Times New Roman" w:hint="default"/>
      </w:rPr>
    </w:lvl>
    <w:lvl w:ilvl="2" w:tplc="A97A53E6">
      <w:start w:val="1"/>
      <w:numFmt w:val="bullet"/>
      <w:lvlText w:val=""/>
      <w:lvlJc w:val="left"/>
      <w:pPr>
        <w:ind w:left="2727" w:hanging="360"/>
      </w:pPr>
      <w:rPr>
        <w:rFonts w:ascii="Wingdings" w:hAnsi="Wingdings" w:hint="default"/>
      </w:rPr>
    </w:lvl>
    <w:lvl w:ilvl="3" w:tplc="0D2A49E6">
      <w:start w:val="1"/>
      <w:numFmt w:val="bullet"/>
      <w:lvlText w:val=""/>
      <w:lvlJc w:val="left"/>
      <w:pPr>
        <w:ind w:left="3447" w:hanging="360"/>
      </w:pPr>
      <w:rPr>
        <w:rFonts w:ascii="Symbol" w:hAnsi="Symbol" w:hint="default"/>
      </w:rPr>
    </w:lvl>
    <w:lvl w:ilvl="4" w:tplc="8A0A38F6">
      <w:start w:val="1"/>
      <w:numFmt w:val="bullet"/>
      <w:lvlText w:val="o"/>
      <w:lvlJc w:val="left"/>
      <w:pPr>
        <w:ind w:left="4167" w:hanging="360"/>
      </w:pPr>
      <w:rPr>
        <w:rFonts w:ascii="Courier New" w:hAnsi="Courier New" w:cs="Times New Roman" w:hint="default"/>
      </w:rPr>
    </w:lvl>
    <w:lvl w:ilvl="5" w:tplc="B1E418B6">
      <w:start w:val="1"/>
      <w:numFmt w:val="bullet"/>
      <w:lvlText w:val=""/>
      <w:lvlJc w:val="left"/>
      <w:pPr>
        <w:ind w:left="4887" w:hanging="360"/>
      </w:pPr>
      <w:rPr>
        <w:rFonts w:ascii="Wingdings" w:hAnsi="Wingdings" w:hint="default"/>
      </w:rPr>
    </w:lvl>
    <w:lvl w:ilvl="6" w:tplc="6166FADE">
      <w:start w:val="1"/>
      <w:numFmt w:val="bullet"/>
      <w:lvlText w:val=""/>
      <w:lvlJc w:val="left"/>
      <w:pPr>
        <w:ind w:left="5607" w:hanging="360"/>
      </w:pPr>
      <w:rPr>
        <w:rFonts w:ascii="Symbol" w:hAnsi="Symbol" w:hint="default"/>
      </w:rPr>
    </w:lvl>
    <w:lvl w:ilvl="7" w:tplc="9B162A2C">
      <w:start w:val="1"/>
      <w:numFmt w:val="bullet"/>
      <w:lvlText w:val="o"/>
      <w:lvlJc w:val="left"/>
      <w:pPr>
        <w:ind w:left="6327" w:hanging="360"/>
      </w:pPr>
      <w:rPr>
        <w:rFonts w:ascii="Courier New" w:hAnsi="Courier New" w:cs="Times New Roman" w:hint="default"/>
      </w:rPr>
    </w:lvl>
    <w:lvl w:ilvl="8" w:tplc="60F61970">
      <w:start w:val="1"/>
      <w:numFmt w:val="bullet"/>
      <w:lvlText w:val=""/>
      <w:lvlJc w:val="left"/>
      <w:pPr>
        <w:ind w:left="7047" w:hanging="360"/>
      </w:pPr>
      <w:rPr>
        <w:rFonts w:ascii="Wingdings" w:hAnsi="Wingdings" w:hint="default"/>
      </w:rPr>
    </w:lvl>
  </w:abstractNum>
  <w:abstractNum w:abstractNumId="45" w15:restartNumberingAfterBreak="0">
    <w:nsid w:val="526E032B"/>
    <w:multiLevelType w:val="hybridMultilevel"/>
    <w:tmpl w:val="2C7637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528451FB"/>
    <w:multiLevelType w:val="hybridMultilevel"/>
    <w:tmpl w:val="67045E3E"/>
    <w:lvl w:ilvl="0" w:tplc="E11444EE">
      <w:start w:val="1"/>
      <w:numFmt w:val="decimal"/>
      <w:lvlText w:val="%1."/>
      <w:lvlJc w:val="left"/>
      <w:pPr>
        <w:ind w:left="140" w:hanging="284"/>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0034367A">
      <w:start w:val="1"/>
      <w:numFmt w:val="lowerLetter"/>
      <w:lvlText w:val="%2)"/>
      <w:lvlJc w:val="left"/>
      <w:pPr>
        <w:ind w:left="140" w:hanging="291"/>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2" w:tplc="6B9CE284">
      <w:numFmt w:val="bullet"/>
      <w:lvlText w:val="•"/>
      <w:lvlJc w:val="left"/>
      <w:pPr>
        <w:ind w:left="2096" w:hanging="291"/>
      </w:pPr>
      <w:rPr>
        <w:rFonts w:hint="default"/>
        <w:lang w:val="it-IT" w:eastAsia="en-US" w:bidi="ar-SA"/>
      </w:rPr>
    </w:lvl>
    <w:lvl w:ilvl="3" w:tplc="5DD04A7C">
      <w:numFmt w:val="bullet"/>
      <w:lvlText w:val="•"/>
      <w:lvlJc w:val="left"/>
      <w:pPr>
        <w:ind w:left="3074" w:hanging="291"/>
      </w:pPr>
      <w:rPr>
        <w:rFonts w:hint="default"/>
        <w:lang w:val="it-IT" w:eastAsia="en-US" w:bidi="ar-SA"/>
      </w:rPr>
    </w:lvl>
    <w:lvl w:ilvl="4" w:tplc="DBF86874">
      <w:numFmt w:val="bullet"/>
      <w:lvlText w:val="•"/>
      <w:lvlJc w:val="left"/>
      <w:pPr>
        <w:ind w:left="4052" w:hanging="291"/>
      </w:pPr>
      <w:rPr>
        <w:rFonts w:hint="default"/>
        <w:lang w:val="it-IT" w:eastAsia="en-US" w:bidi="ar-SA"/>
      </w:rPr>
    </w:lvl>
    <w:lvl w:ilvl="5" w:tplc="8FD0AA8E">
      <w:numFmt w:val="bullet"/>
      <w:lvlText w:val="•"/>
      <w:lvlJc w:val="left"/>
      <w:pPr>
        <w:ind w:left="5030" w:hanging="291"/>
      </w:pPr>
      <w:rPr>
        <w:rFonts w:hint="default"/>
        <w:lang w:val="it-IT" w:eastAsia="en-US" w:bidi="ar-SA"/>
      </w:rPr>
    </w:lvl>
    <w:lvl w:ilvl="6" w:tplc="A6E08E3A">
      <w:numFmt w:val="bullet"/>
      <w:lvlText w:val="•"/>
      <w:lvlJc w:val="left"/>
      <w:pPr>
        <w:ind w:left="6008" w:hanging="291"/>
      </w:pPr>
      <w:rPr>
        <w:rFonts w:hint="default"/>
        <w:lang w:val="it-IT" w:eastAsia="en-US" w:bidi="ar-SA"/>
      </w:rPr>
    </w:lvl>
    <w:lvl w:ilvl="7" w:tplc="C612527A">
      <w:numFmt w:val="bullet"/>
      <w:lvlText w:val="•"/>
      <w:lvlJc w:val="left"/>
      <w:pPr>
        <w:ind w:left="6986" w:hanging="291"/>
      </w:pPr>
      <w:rPr>
        <w:rFonts w:hint="default"/>
        <w:lang w:val="it-IT" w:eastAsia="en-US" w:bidi="ar-SA"/>
      </w:rPr>
    </w:lvl>
    <w:lvl w:ilvl="8" w:tplc="AD482374">
      <w:numFmt w:val="bullet"/>
      <w:lvlText w:val="•"/>
      <w:lvlJc w:val="left"/>
      <w:pPr>
        <w:ind w:left="7964" w:hanging="291"/>
      </w:pPr>
      <w:rPr>
        <w:rFonts w:hint="default"/>
        <w:lang w:val="it-IT" w:eastAsia="en-US" w:bidi="ar-SA"/>
      </w:rPr>
    </w:lvl>
  </w:abstractNum>
  <w:abstractNum w:abstractNumId="47" w15:restartNumberingAfterBreak="0">
    <w:nsid w:val="54683C29"/>
    <w:multiLevelType w:val="hybridMultilevel"/>
    <w:tmpl w:val="555593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90434E8"/>
    <w:multiLevelType w:val="hybridMultilevel"/>
    <w:tmpl w:val="94506E84"/>
    <w:lvl w:ilvl="0" w:tplc="CF78DB9A">
      <w:start w:val="3"/>
      <w:numFmt w:val="bullet"/>
      <w:lvlText w:val="-"/>
      <w:lvlJc w:val="left"/>
      <w:pPr>
        <w:ind w:left="1417" w:hanging="85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9" w15:restartNumberingAfterBreak="0">
    <w:nsid w:val="5D8208EF"/>
    <w:multiLevelType w:val="hybridMultilevel"/>
    <w:tmpl w:val="ED92BA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12765F0"/>
    <w:multiLevelType w:val="hybridMultilevel"/>
    <w:tmpl w:val="CFDA5D26"/>
    <w:lvl w:ilvl="0" w:tplc="00226B88">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1" w15:restartNumberingAfterBreak="0">
    <w:nsid w:val="62E06468"/>
    <w:multiLevelType w:val="hybridMultilevel"/>
    <w:tmpl w:val="59EC39C8"/>
    <w:lvl w:ilvl="0" w:tplc="729C61E6">
      <w:start w:val="1"/>
      <w:numFmt w:val="lowerRoman"/>
      <w:lvlText w:val="(%1)"/>
      <w:lvlJc w:val="left"/>
      <w:pPr>
        <w:ind w:left="927" w:hanging="360"/>
      </w:pPr>
      <w:rPr>
        <w:rFonts w:ascii="Times New Roman" w:hAnsi="Times New Roman" w:cs="Times New Roman" w:hint="default"/>
        <w:i/>
        <w:iCs/>
      </w:rPr>
    </w:lvl>
    <w:lvl w:ilvl="1" w:tplc="410CCD26">
      <w:start w:val="1"/>
      <w:numFmt w:val="bullet"/>
      <w:lvlText w:val="o"/>
      <w:lvlJc w:val="left"/>
      <w:pPr>
        <w:ind w:left="1647" w:hanging="360"/>
      </w:pPr>
      <w:rPr>
        <w:rFonts w:ascii="Courier New" w:hAnsi="Courier New" w:cs="Times New Roman" w:hint="default"/>
      </w:rPr>
    </w:lvl>
    <w:lvl w:ilvl="2" w:tplc="DFC64F88">
      <w:start w:val="1"/>
      <w:numFmt w:val="bullet"/>
      <w:lvlText w:val=""/>
      <w:lvlJc w:val="left"/>
      <w:pPr>
        <w:ind w:left="2367" w:hanging="360"/>
      </w:pPr>
      <w:rPr>
        <w:rFonts w:ascii="Wingdings" w:hAnsi="Wingdings" w:hint="default"/>
      </w:rPr>
    </w:lvl>
    <w:lvl w:ilvl="3" w:tplc="7CB0D8F8">
      <w:start w:val="1"/>
      <w:numFmt w:val="bullet"/>
      <w:lvlText w:val=""/>
      <w:lvlJc w:val="left"/>
      <w:pPr>
        <w:ind w:left="3087" w:hanging="360"/>
      </w:pPr>
      <w:rPr>
        <w:rFonts w:ascii="Symbol" w:hAnsi="Symbol" w:hint="default"/>
      </w:rPr>
    </w:lvl>
    <w:lvl w:ilvl="4" w:tplc="62FCEB4C">
      <w:start w:val="1"/>
      <w:numFmt w:val="bullet"/>
      <w:lvlText w:val="o"/>
      <w:lvlJc w:val="left"/>
      <w:pPr>
        <w:ind w:left="3807" w:hanging="360"/>
      </w:pPr>
      <w:rPr>
        <w:rFonts w:ascii="Courier New" w:hAnsi="Courier New" w:cs="Times New Roman" w:hint="default"/>
      </w:rPr>
    </w:lvl>
    <w:lvl w:ilvl="5" w:tplc="72465236">
      <w:start w:val="1"/>
      <w:numFmt w:val="bullet"/>
      <w:lvlText w:val=""/>
      <w:lvlJc w:val="left"/>
      <w:pPr>
        <w:ind w:left="4527" w:hanging="360"/>
      </w:pPr>
      <w:rPr>
        <w:rFonts w:ascii="Wingdings" w:hAnsi="Wingdings" w:hint="default"/>
      </w:rPr>
    </w:lvl>
    <w:lvl w:ilvl="6" w:tplc="7CA44562">
      <w:start w:val="1"/>
      <w:numFmt w:val="bullet"/>
      <w:lvlText w:val=""/>
      <w:lvlJc w:val="left"/>
      <w:pPr>
        <w:ind w:left="5247" w:hanging="360"/>
      </w:pPr>
      <w:rPr>
        <w:rFonts w:ascii="Symbol" w:hAnsi="Symbol" w:hint="default"/>
      </w:rPr>
    </w:lvl>
    <w:lvl w:ilvl="7" w:tplc="356AB372">
      <w:start w:val="1"/>
      <w:numFmt w:val="bullet"/>
      <w:lvlText w:val="o"/>
      <w:lvlJc w:val="left"/>
      <w:pPr>
        <w:ind w:left="5967" w:hanging="360"/>
      </w:pPr>
      <w:rPr>
        <w:rFonts w:ascii="Courier New" w:hAnsi="Courier New" w:cs="Times New Roman" w:hint="default"/>
      </w:rPr>
    </w:lvl>
    <w:lvl w:ilvl="8" w:tplc="97C016EC">
      <w:start w:val="1"/>
      <w:numFmt w:val="bullet"/>
      <w:lvlText w:val=""/>
      <w:lvlJc w:val="left"/>
      <w:pPr>
        <w:ind w:left="6687" w:hanging="360"/>
      </w:pPr>
      <w:rPr>
        <w:rFonts w:ascii="Wingdings" w:hAnsi="Wingdings" w:hint="default"/>
      </w:rPr>
    </w:lvl>
  </w:abstractNum>
  <w:abstractNum w:abstractNumId="52" w15:restartNumberingAfterBreak="0">
    <w:nsid w:val="6778217D"/>
    <w:multiLevelType w:val="hybridMultilevel"/>
    <w:tmpl w:val="D91810C8"/>
    <w:lvl w:ilvl="0" w:tplc="340E7CA4">
      <w:start w:val="1"/>
      <w:numFmt w:val="decimal"/>
      <w:lvlText w:val="%1."/>
      <w:lvlJc w:val="left"/>
      <w:pPr>
        <w:ind w:left="361" w:hanging="221"/>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0CF20AB0">
      <w:numFmt w:val="bullet"/>
      <w:lvlText w:val="•"/>
      <w:lvlJc w:val="left"/>
      <w:pPr>
        <w:ind w:left="1316" w:hanging="221"/>
      </w:pPr>
      <w:rPr>
        <w:rFonts w:hint="default"/>
        <w:lang w:val="it-IT" w:eastAsia="en-US" w:bidi="ar-SA"/>
      </w:rPr>
    </w:lvl>
    <w:lvl w:ilvl="2" w:tplc="83C235D0">
      <w:numFmt w:val="bullet"/>
      <w:lvlText w:val="•"/>
      <w:lvlJc w:val="left"/>
      <w:pPr>
        <w:ind w:left="2272" w:hanging="221"/>
      </w:pPr>
      <w:rPr>
        <w:rFonts w:hint="default"/>
        <w:lang w:val="it-IT" w:eastAsia="en-US" w:bidi="ar-SA"/>
      </w:rPr>
    </w:lvl>
    <w:lvl w:ilvl="3" w:tplc="BBB2291A">
      <w:numFmt w:val="bullet"/>
      <w:lvlText w:val="•"/>
      <w:lvlJc w:val="left"/>
      <w:pPr>
        <w:ind w:left="3228" w:hanging="221"/>
      </w:pPr>
      <w:rPr>
        <w:rFonts w:hint="default"/>
        <w:lang w:val="it-IT" w:eastAsia="en-US" w:bidi="ar-SA"/>
      </w:rPr>
    </w:lvl>
    <w:lvl w:ilvl="4" w:tplc="18444932">
      <w:numFmt w:val="bullet"/>
      <w:lvlText w:val="•"/>
      <w:lvlJc w:val="left"/>
      <w:pPr>
        <w:ind w:left="4184" w:hanging="221"/>
      </w:pPr>
      <w:rPr>
        <w:rFonts w:hint="default"/>
        <w:lang w:val="it-IT" w:eastAsia="en-US" w:bidi="ar-SA"/>
      </w:rPr>
    </w:lvl>
    <w:lvl w:ilvl="5" w:tplc="88DA7EC2">
      <w:numFmt w:val="bullet"/>
      <w:lvlText w:val="•"/>
      <w:lvlJc w:val="left"/>
      <w:pPr>
        <w:ind w:left="5140" w:hanging="221"/>
      </w:pPr>
      <w:rPr>
        <w:rFonts w:hint="default"/>
        <w:lang w:val="it-IT" w:eastAsia="en-US" w:bidi="ar-SA"/>
      </w:rPr>
    </w:lvl>
    <w:lvl w:ilvl="6" w:tplc="572478E2">
      <w:numFmt w:val="bullet"/>
      <w:lvlText w:val="•"/>
      <w:lvlJc w:val="left"/>
      <w:pPr>
        <w:ind w:left="6096" w:hanging="221"/>
      </w:pPr>
      <w:rPr>
        <w:rFonts w:hint="default"/>
        <w:lang w:val="it-IT" w:eastAsia="en-US" w:bidi="ar-SA"/>
      </w:rPr>
    </w:lvl>
    <w:lvl w:ilvl="7" w:tplc="FE1C3BFC">
      <w:numFmt w:val="bullet"/>
      <w:lvlText w:val="•"/>
      <w:lvlJc w:val="left"/>
      <w:pPr>
        <w:ind w:left="7052" w:hanging="221"/>
      </w:pPr>
      <w:rPr>
        <w:rFonts w:hint="default"/>
        <w:lang w:val="it-IT" w:eastAsia="en-US" w:bidi="ar-SA"/>
      </w:rPr>
    </w:lvl>
    <w:lvl w:ilvl="8" w:tplc="A9186A36">
      <w:numFmt w:val="bullet"/>
      <w:lvlText w:val="•"/>
      <w:lvlJc w:val="left"/>
      <w:pPr>
        <w:ind w:left="8008" w:hanging="221"/>
      </w:pPr>
      <w:rPr>
        <w:rFonts w:hint="default"/>
        <w:lang w:val="it-IT" w:eastAsia="en-US" w:bidi="ar-SA"/>
      </w:rPr>
    </w:lvl>
  </w:abstractNum>
  <w:abstractNum w:abstractNumId="53" w15:restartNumberingAfterBreak="0">
    <w:nsid w:val="6AFF15DB"/>
    <w:multiLevelType w:val="hybridMultilevel"/>
    <w:tmpl w:val="47B08F54"/>
    <w:lvl w:ilvl="0" w:tplc="1AFCBD82">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6BB000A2"/>
    <w:multiLevelType w:val="hybridMultilevel"/>
    <w:tmpl w:val="DB12D324"/>
    <w:name w:val="WW8Num32"/>
    <w:lvl w:ilvl="0" w:tplc="9C6A2A68">
      <w:start w:val="1"/>
      <w:numFmt w:val="decimal"/>
      <w:lvlText w:val="3.%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71FF0F39"/>
    <w:multiLevelType w:val="hybridMultilevel"/>
    <w:tmpl w:val="5F6052D2"/>
    <w:lvl w:ilvl="0" w:tplc="DB166026">
      <w:start w:val="1"/>
      <w:numFmt w:val="decimal"/>
      <w:lvlText w:val="%1."/>
      <w:lvlJc w:val="left"/>
      <w:pPr>
        <w:ind w:left="140" w:hanging="226"/>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F4D4F5DA">
      <w:numFmt w:val="bullet"/>
      <w:lvlText w:val="•"/>
      <w:lvlJc w:val="left"/>
      <w:pPr>
        <w:ind w:left="1118" w:hanging="226"/>
      </w:pPr>
      <w:rPr>
        <w:rFonts w:hint="default"/>
        <w:lang w:val="it-IT" w:eastAsia="en-US" w:bidi="ar-SA"/>
      </w:rPr>
    </w:lvl>
    <w:lvl w:ilvl="2" w:tplc="3D7A0280">
      <w:numFmt w:val="bullet"/>
      <w:lvlText w:val="•"/>
      <w:lvlJc w:val="left"/>
      <w:pPr>
        <w:ind w:left="2096" w:hanging="226"/>
      </w:pPr>
      <w:rPr>
        <w:rFonts w:hint="default"/>
        <w:lang w:val="it-IT" w:eastAsia="en-US" w:bidi="ar-SA"/>
      </w:rPr>
    </w:lvl>
    <w:lvl w:ilvl="3" w:tplc="693CBB20">
      <w:numFmt w:val="bullet"/>
      <w:lvlText w:val="•"/>
      <w:lvlJc w:val="left"/>
      <w:pPr>
        <w:ind w:left="3074" w:hanging="226"/>
      </w:pPr>
      <w:rPr>
        <w:rFonts w:hint="default"/>
        <w:lang w:val="it-IT" w:eastAsia="en-US" w:bidi="ar-SA"/>
      </w:rPr>
    </w:lvl>
    <w:lvl w:ilvl="4" w:tplc="6B144B50">
      <w:numFmt w:val="bullet"/>
      <w:lvlText w:val="•"/>
      <w:lvlJc w:val="left"/>
      <w:pPr>
        <w:ind w:left="4052" w:hanging="226"/>
      </w:pPr>
      <w:rPr>
        <w:rFonts w:hint="default"/>
        <w:lang w:val="it-IT" w:eastAsia="en-US" w:bidi="ar-SA"/>
      </w:rPr>
    </w:lvl>
    <w:lvl w:ilvl="5" w:tplc="D22A4A2E">
      <w:numFmt w:val="bullet"/>
      <w:lvlText w:val="•"/>
      <w:lvlJc w:val="left"/>
      <w:pPr>
        <w:ind w:left="5030" w:hanging="226"/>
      </w:pPr>
      <w:rPr>
        <w:rFonts w:hint="default"/>
        <w:lang w:val="it-IT" w:eastAsia="en-US" w:bidi="ar-SA"/>
      </w:rPr>
    </w:lvl>
    <w:lvl w:ilvl="6" w:tplc="47F4C8A0">
      <w:numFmt w:val="bullet"/>
      <w:lvlText w:val="•"/>
      <w:lvlJc w:val="left"/>
      <w:pPr>
        <w:ind w:left="6008" w:hanging="226"/>
      </w:pPr>
      <w:rPr>
        <w:rFonts w:hint="default"/>
        <w:lang w:val="it-IT" w:eastAsia="en-US" w:bidi="ar-SA"/>
      </w:rPr>
    </w:lvl>
    <w:lvl w:ilvl="7" w:tplc="5EE0413A">
      <w:numFmt w:val="bullet"/>
      <w:lvlText w:val="•"/>
      <w:lvlJc w:val="left"/>
      <w:pPr>
        <w:ind w:left="6986" w:hanging="226"/>
      </w:pPr>
      <w:rPr>
        <w:rFonts w:hint="default"/>
        <w:lang w:val="it-IT" w:eastAsia="en-US" w:bidi="ar-SA"/>
      </w:rPr>
    </w:lvl>
    <w:lvl w:ilvl="8" w:tplc="CD027CAC">
      <w:numFmt w:val="bullet"/>
      <w:lvlText w:val="•"/>
      <w:lvlJc w:val="left"/>
      <w:pPr>
        <w:ind w:left="7964" w:hanging="226"/>
      </w:pPr>
      <w:rPr>
        <w:rFonts w:hint="default"/>
        <w:lang w:val="it-IT" w:eastAsia="en-US" w:bidi="ar-SA"/>
      </w:rPr>
    </w:lvl>
  </w:abstractNum>
  <w:abstractNum w:abstractNumId="56" w15:restartNumberingAfterBreak="0">
    <w:nsid w:val="732A554A"/>
    <w:multiLevelType w:val="hybridMultilevel"/>
    <w:tmpl w:val="725A5C82"/>
    <w:lvl w:ilvl="0" w:tplc="51EADF4C">
      <w:start w:val="1"/>
      <w:numFmt w:val="decimal"/>
      <w:lvlText w:val="%1."/>
      <w:lvlJc w:val="left"/>
      <w:pPr>
        <w:ind w:left="140" w:hanging="228"/>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206AF012">
      <w:numFmt w:val="bullet"/>
      <w:lvlText w:val="•"/>
      <w:lvlJc w:val="left"/>
      <w:pPr>
        <w:ind w:left="1118" w:hanging="228"/>
      </w:pPr>
      <w:rPr>
        <w:rFonts w:hint="default"/>
        <w:lang w:val="it-IT" w:eastAsia="en-US" w:bidi="ar-SA"/>
      </w:rPr>
    </w:lvl>
    <w:lvl w:ilvl="2" w:tplc="6826FB5A">
      <w:numFmt w:val="bullet"/>
      <w:lvlText w:val="•"/>
      <w:lvlJc w:val="left"/>
      <w:pPr>
        <w:ind w:left="2096" w:hanging="228"/>
      </w:pPr>
      <w:rPr>
        <w:rFonts w:hint="default"/>
        <w:lang w:val="it-IT" w:eastAsia="en-US" w:bidi="ar-SA"/>
      </w:rPr>
    </w:lvl>
    <w:lvl w:ilvl="3" w:tplc="352E72DA">
      <w:numFmt w:val="bullet"/>
      <w:lvlText w:val="•"/>
      <w:lvlJc w:val="left"/>
      <w:pPr>
        <w:ind w:left="3074" w:hanging="228"/>
      </w:pPr>
      <w:rPr>
        <w:rFonts w:hint="default"/>
        <w:lang w:val="it-IT" w:eastAsia="en-US" w:bidi="ar-SA"/>
      </w:rPr>
    </w:lvl>
    <w:lvl w:ilvl="4" w:tplc="7EDA19D2">
      <w:numFmt w:val="bullet"/>
      <w:lvlText w:val="•"/>
      <w:lvlJc w:val="left"/>
      <w:pPr>
        <w:ind w:left="4052" w:hanging="228"/>
      </w:pPr>
      <w:rPr>
        <w:rFonts w:hint="default"/>
        <w:lang w:val="it-IT" w:eastAsia="en-US" w:bidi="ar-SA"/>
      </w:rPr>
    </w:lvl>
    <w:lvl w:ilvl="5" w:tplc="022E01B2">
      <w:numFmt w:val="bullet"/>
      <w:lvlText w:val="•"/>
      <w:lvlJc w:val="left"/>
      <w:pPr>
        <w:ind w:left="5030" w:hanging="228"/>
      </w:pPr>
      <w:rPr>
        <w:rFonts w:hint="default"/>
        <w:lang w:val="it-IT" w:eastAsia="en-US" w:bidi="ar-SA"/>
      </w:rPr>
    </w:lvl>
    <w:lvl w:ilvl="6" w:tplc="4B905676">
      <w:numFmt w:val="bullet"/>
      <w:lvlText w:val="•"/>
      <w:lvlJc w:val="left"/>
      <w:pPr>
        <w:ind w:left="6008" w:hanging="228"/>
      </w:pPr>
      <w:rPr>
        <w:rFonts w:hint="default"/>
        <w:lang w:val="it-IT" w:eastAsia="en-US" w:bidi="ar-SA"/>
      </w:rPr>
    </w:lvl>
    <w:lvl w:ilvl="7" w:tplc="60145DDC">
      <w:numFmt w:val="bullet"/>
      <w:lvlText w:val="•"/>
      <w:lvlJc w:val="left"/>
      <w:pPr>
        <w:ind w:left="6986" w:hanging="228"/>
      </w:pPr>
      <w:rPr>
        <w:rFonts w:hint="default"/>
        <w:lang w:val="it-IT" w:eastAsia="en-US" w:bidi="ar-SA"/>
      </w:rPr>
    </w:lvl>
    <w:lvl w:ilvl="8" w:tplc="21ECD01A">
      <w:numFmt w:val="bullet"/>
      <w:lvlText w:val="•"/>
      <w:lvlJc w:val="left"/>
      <w:pPr>
        <w:ind w:left="7964" w:hanging="228"/>
      </w:pPr>
      <w:rPr>
        <w:rFonts w:hint="default"/>
        <w:lang w:val="it-IT" w:eastAsia="en-US" w:bidi="ar-SA"/>
      </w:rPr>
    </w:lvl>
  </w:abstractNum>
  <w:abstractNum w:abstractNumId="57" w15:restartNumberingAfterBreak="0">
    <w:nsid w:val="736C37AE"/>
    <w:multiLevelType w:val="hybridMultilevel"/>
    <w:tmpl w:val="257092FE"/>
    <w:lvl w:ilvl="0" w:tplc="94B2D604">
      <w:start w:val="1"/>
      <w:numFmt w:val="decimal"/>
      <w:lvlText w:val="%1."/>
      <w:lvlJc w:val="left"/>
      <w:pPr>
        <w:ind w:left="140" w:hanging="236"/>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39AA8BF0">
      <w:numFmt w:val="bullet"/>
      <w:lvlText w:val="•"/>
      <w:lvlJc w:val="left"/>
      <w:pPr>
        <w:ind w:left="1118" w:hanging="236"/>
      </w:pPr>
      <w:rPr>
        <w:rFonts w:hint="default"/>
        <w:lang w:val="it-IT" w:eastAsia="en-US" w:bidi="ar-SA"/>
      </w:rPr>
    </w:lvl>
    <w:lvl w:ilvl="2" w:tplc="F2E6087E">
      <w:numFmt w:val="bullet"/>
      <w:lvlText w:val="•"/>
      <w:lvlJc w:val="left"/>
      <w:pPr>
        <w:ind w:left="2096" w:hanging="236"/>
      </w:pPr>
      <w:rPr>
        <w:rFonts w:hint="default"/>
        <w:lang w:val="it-IT" w:eastAsia="en-US" w:bidi="ar-SA"/>
      </w:rPr>
    </w:lvl>
    <w:lvl w:ilvl="3" w:tplc="28720F00">
      <w:numFmt w:val="bullet"/>
      <w:lvlText w:val="•"/>
      <w:lvlJc w:val="left"/>
      <w:pPr>
        <w:ind w:left="3074" w:hanging="236"/>
      </w:pPr>
      <w:rPr>
        <w:rFonts w:hint="default"/>
        <w:lang w:val="it-IT" w:eastAsia="en-US" w:bidi="ar-SA"/>
      </w:rPr>
    </w:lvl>
    <w:lvl w:ilvl="4" w:tplc="DD56EF10">
      <w:numFmt w:val="bullet"/>
      <w:lvlText w:val="•"/>
      <w:lvlJc w:val="left"/>
      <w:pPr>
        <w:ind w:left="4052" w:hanging="236"/>
      </w:pPr>
      <w:rPr>
        <w:rFonts w:hint="default"/>
        <w:lang w:val="it-IT" w:eastAsia="en-US" w:bidi="ar-SA"/>
      </w:rPr>
    </w:lvl>
    <w:lvl w:ilvl="5" w:tplc="F0C0C0A2">
      <w:numFmt w:val="bullet"/>
      <w:lvlText w:val="•"/>
      <w:lvlJc w:val="left"/>
      <w:pPr>
        <w:ind w:left="5030" w:hanging="236"/>
      </w:pPr>
      <w:rPr>
        <w:rFonts w:hint="default"/>
        <w:lang w:val="it-IT" w:eastAsia="en-US" w:bidi="ar-SA"/>
      </w:rPr>
    </w:lvl>
    <w:lvl w:ilvl="6" w:tplc="85D6C84E">
      <w:numFmt w:val="bullet"/>
      <w:lvlText w:val="•"/>
      <w:lvlJc w:val="left"/>
      <w:pPr>
        <w:ind w:left="6008" w:hanging="236"/>
      </w:pPr>
      <w:rPr>
        <w:rFonts w:hint="default"/>
        <w:lang w:val="it-IT" w:eastAsia="en-US" w:bidi="ar-SA"/>
      </w:rPr>
    </w:lvl>
    <w:lvl w:ilvl="7" w:tplc="138670E0">
      <w:numFmt w:val="bullet"/>
      <w:lvlText w:val="•"/>
      <w:lvlJc w:val="left"/>
      <w:pPr>
        <w:ind w:left="6986" w:hanging="236"/>
      </w:pPr>
      <w:rPr>
        <w:rFonts w:hint="default"/>
        <w:lang w:val="it-IT" w:eastAsia="en-US" w:bidi="ar-SA"/>
      </w:rPr>
    </w:lvl>
    <w:lvl w:ilvl="8" w:tplc="A686D57A">
      <w:numFmt w:val="bullet"/>
      <w:lvlText w:val="•"/>
      <w:lvlJc w:val="left"/>
      <w:pPr>
        <w:ind w:left="7964" w:hanging="236"/>
      </w:pPr>
      <w:rPr>
        <w:rFonts w:hint="default"/>
        <w:lang w:val="it-IT" w:eastAsia="en-US" w:bidi="ar-SA"/>
      </w:rPr>
    </w:lvl>
  </w:abstractNum>
  <w:abstractNum w:abstractNumId="58" w15:restartNumberingAfterBreak="0">
    <w:nsid w:val="75D3717F"/>
    <w:multiLevelType w:val="hybridMultilevel"/>
    <w:tmpl w:val="BA62F860"/>
    <w:lvl w:ilvl="0" w:tplc="FFB8EE40">
      <w:start w:val="1"/>
      <w:numFmt w:val="decimal"/>
      <w:lvlText w:val="%1."/>
      <w:lvlJc w:val="left"/>
      <w:pPr>
        <w:ind w:left="140" w:hanging="248"/>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90164604">
      <w:numFmt w:val="bullet"/>
      <w:lvlText w:val="•"/>
      <w:lvlJc w:val="left"/>
      <w:pPr>
        <w:ind w:left="1118" w:hanging="248"/>
      </w:pPr>
      <w:rPr>
        <w:rFonts w:hint="default"/>
        <w:lang w:val="it-IT" w:eastAsia="en-US" w:bidi="ar-SA"/>
      </w:rPr>
    </w:lvl>
    <w:lvl w:ilvl="2" w:tplc="52FC2850">
      <w:numFmt w:val="bullet"/>
      <w:lvlText w:val="•"/>
      <w:lvlJc w:val="left"/>
      <w:pPr>
        <w:ind w:left="2096" w:hanging="248"/>
      </w:pPr>
      <w:rPr>
        <w:rFonts w:hint="default"/>
        <w:lang w:val="it-IT" w:eastAsia="en-US" w:bidi="ar-SA"/>
      </w:rPr>
    </w:lvl>
    <w:lvl w:ilvl="3" w:tplc="0D1C4CFC">
      <w:numFmt w:val="bullet"/>
      <w:lvlText w:val="•"/>
      <w:lvlJc w:val="left"/>
      <w:pPr>
        <w:ind w:left="3074" w:hanging="248"/>
      </w:pPr>
      <w:rPr>
        <w:rFonts w:hint="default"/>
        <w:lang w:val="it-IT" w:eastAsia="en-US" w:bidi="ar-SA"/>
      </w:rPr>
    </w:lvl>
    <w:lvl w:ilvl="4" w:tplc="BF0A9E0E">
      <w:numFmt w:val="bullet"/>
      <w:lvlText w:val="•"/>
      <w:lvlJc w:val="left"/>
      <w:pPr>
        <w:ind w:left="4052" w:hanging="248"/>
      </w:pPr>
      <w:rPr>
        <w:rFonts w:hint="default"/>
        <w:lang w:val="it-IT" w:eastAsia="en-US" w:bidi="ar-SA"/>
      </w:rPr>
    </w:lvl>
    <w:lvl w:ilvl="5" w:tplc="FB6AC7F2">
      <w:numFmt w:val="bullet"/>
      <w:lvlText w:val="•"/>
      <w:lvlJc w:val="left"/>
      <w:pPr>
        <w:ind w:left="5030" w:hanging="248"/>
      </w:pPr>
      <w:rPr>
        <w:rFonts w:hint="default"/>
        <w:lang w:val="it-IT" w:eastAsia="en-US" w:bidi="ar-SA"/>
      </w:rPr>
    </w:lvl>
    <w:lvl w:ilvl="6" w:tplc="1BA0119E">
      <w:numFmt w:val="bullet"/>
      <w:lvlText w:val="•"/>
      <w:lvlJc w:val="left"/>
      <w:pPr>
        <w:ind w:left="6008" w:hanging="248"/>
      </w:pPr>
      <w:rPr>
        <w:rFonts w:hint="default"/>
        <w:lang w:val="it-IT" w:eastAsia="en-US" w:bidi="ar-SA"/>
      </w:rPr>
    </w:lvl>
    <w:lvl w:ilvl="7" w:tplc="4F060F98">
      <w:numFmt w:val="bullet"/>
      <w:lvlText w:val="•"/>
      <w:lvlJc w:val="left"/>
      <w:pPr>
        <w:ind w:left="6986" w:hanging="248"/>
      </w:pPr>
      <w:rPr>
        <w:rFonts w:hint="default"/>
        <w:lang w:val="it-IT" w:eastAsia="en-US" w:bidi="ar-SA"/>
      </w:rPr>
    </w:lvl>
    <w:lvl w:ilvl="8" w:tplc="ABD0E104">
      <w:numFmt w:val="bullet"/>
      <w:lvlText w:val="•"/>
      <w:lvlJc w:val="left"/>
      <w:pPr>
        <w:ind w:left="7964" w:hanging="248"/>
      </w:pPr>
      <w:rPr>
        <w:rFonts w:hint="default"/>
        <w:lang w:val="it-IT" w:eastAsia="en-US" w:bidi="ar-SA"/>
      </w:rPr>
    </w:lvl>
  </w:abstractNum>
  <w:abstractNum w:abstractNumId="59" w15:restartNumberingAfterBreak="0">
    <w:nsid w:val="788B473B"/>
    <w:multiLevelType w:val="multilevel"/>
    <w:tmpl w:val="F93AE2C2"/>
    <w:lvl w:ilvl="0">
      <w:start w:val="3"/>
      <w:numFmt w:val="decimal"/>
      <w:lvlText w:val="%1."/>
      <w:lvlJc w:val="left"/>
      <w:pPr>
        <w:tabs>
          <w:tab w:val="num" w:pos="0"/>
        </w:tabs>
        <w:ind w:left="1778" w:hanging="360"/>
      </w:pPr>
      <w:rPr>
        <w:rFonts w:hint="default"/>
        <w:b/>
        <w:bCs/>
      </w:rPr>
    </w:lvl>
    <w:lvl w:ilvl="1">
      <w:start w:val="1"/>
      <w:numFmt w:val="lowerLetter"/>
      <w:lvlText w:val="%2."/>
      <w:lvlJc w:val="left"/>
      <w:pPr>
        <w:tabs>
          <w:tab w:val="num" w:pos="0"/>
        </w:tabs>
        <w:ind w:left="2498" w:hanging="360"/>
      </w:pPr>
      <w:rPr>
        <w:rFonts w:hint="default"/>
      </w:rPr>
    </w:lvl>
    <w:lvl w:ilvl="2">
      <w:start w:val="1"/>
      <w:numFmt w:val="lowerRoman"/>
      <w:lvlText w:val="%2.%3."/>
      <w:lvlJc w:val="right"/>
      <w:pPr>
        <w:tabs>
          <w:tab w:val="num" w:pos="0"/>
        </w:tabs>
        <w:ind w:left="3218" w:hanging="180"/>
      </w:pPr>
      <w:rPr>
        <w:rFonts w:hint="default"/>
      </w:rPr>
    </w:lvl>
    <w:lvl w:ilvl="3">
      <w:start w:val="1"/>
      <w:numFmt w:val="decimal"/>
      <w:lvlText w:val="%2.%3.%4."/>
      <w:lvlJc w:val="left"/>
      <w:pPr>
        <w:tabs>
          <w:tab w:val="num" w:pos="0"/>
        </w:tabs>
        <w:ind w:left="3938" w:hanging="360"/>
      </w:pPr>
      <w:rPr>
        <w:rFonts w:hint="default"/>
      </w:rPr>
    </w:lvl>
    <w:lvl w:ilvl="4">
      <w:start w:val="1"/>
      <w:numFmt w:val="lowerLetter"/>
      <w:lvlText w:val="%2.%3.%4.%5."/>
      <w:lvlJc w:val="left"/>
      <w:pPr>
        <w:tabs>
          <w:tab w:val="num" w:pos="0"/>
        </w:tabs>
        <w:ind w:left="4658" w:hanging="360"/>
      </w:pPr>
      <w:rPr>
        <w:rFonts w:hint="default"/>
      </w:rPr>
    </w:lvl>
    <w:lvl w:ilvl="5">
      <w:start w:val="1"/>
      <w:numFmt w:val="lowerRoman"/>
      <w:lvlText w:val="%2.%3.%4.%5.%6."/>
      <w:lvlJc w:val="right"/>
      <w:pPr>
        <w:tabs>
          <w:tab w:val="num" w:pos="0"/>
        </w:tabs>
        <w:ind w:left="5378" w:hanging="180"/>
      </w:pPr>
      <w:rPr>
        <w:rFonts w:hint="default"/>
      </w:rPr>
    </w:lvl>
    <w:lvl w:ilvl="6">
      <w:start w:val="1"/>
      <w:numFmt w:val="decimal"/>
      <w:lvlText w:val="%2.%3.%4.%5.%6.%7."/>
      <w:lvlJc w:val="left"/>
      <w:pPr>
        <w:tabs>
          <w:tab w:val="num" w:pos="0"/>
        </w:tabs>
        <w:ind w:left="6098" w:hanging="360"/>
      </w:pPr>
      <w:rPr>
        <w:rFonts w:hint="default"/>
      </w:rPr>
    </w:lvl>
    <w:lvl w:ilvl="7">
      <w:start w:val="1"/>
      <w:numFmt w:val="lowerLetter"/>
      <w:lvlText w:val="%2.%3.%4.%5.%6.%7.%8."/>
      <w:lvlJc w:val="left"/>
      <w:pPr>
        <w:tabs>
          <w:tab w:val="num" w:pos="0"/>
        </w:tabs>
        <w:ind w:left="6818" w:hanging="360"/>
      </w:pPr>
      <w:rPr>
        <w:rFonts w:hint="default"/>
      </w:rPr>
    </w:lvl>
    <w:lvl w:ilvl="8">
      <w:start w:val="1"/>
      <w:numFmt w:val="lowerRoman"/>
      <w:lvlText w:val="%2.%3.%4.%5.%6.%7.%8.%9."/>
      <w:lvlJc w:val="right"/>
      <w:pPr>
        <w:tabs>
          <w:tab w:val="num" w:pos="0"/>
        </w:tabs>
        <w:ind w:left="7538" w:hanging="180"/>
      </w:pPr>
      <w:rPr>
        <w:rFonts w:hint="default"/>
      </w:rPr>
    </w:lvl>
  </w:abstractNum>
  <w:abstractNum w:abstractNumId="60" w15:restartNumberingAfterBreak="0">
    <w:nsid w:val="7B74682A"/>
    <w:multiLevelType w:val="hybridMultilevel"/>
    <w:tmpl w:val="C152D7B8"/>
    <w:lvl w:ilvl="0" w:tplc="00226B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7DAF072D"/>
    <w:multiLevelType w:val="singleLevel"/>
    <w:tmpl w:val="D9E4AFC0"/>
    <w:lvl w:ilvl="0">
      <w:numFmt w:val="bullet"/>
      <w:lvlText w:val="-"/>
      <w:lvlJc w:val="left"/>
      <w:pPr>
        <w:tabs>
          <w:tab w:val="num" w:pos="360"/>
        </w:tabs>
        <w:ind w:left="360" w:hanging="360"/>
      </w:pPr>
      <w:rPr>
        <w:rFonts w:hint="default"/>
      </w:rPr>
    </w:lvl>
  </w:abstractNum>
  <w:num w:numId="1" w16cid:durableId="254368171">
    <w:abstractNumId w:val="3"/>
  </w:num>
  <w:num w:numId="2" w16cid:durableId="3015987">
    <w:abstractNumId w:val="4"/>
  </w:num>
  <w:num w:numId="3" w16cid:durableId="210920073">
    <w:abstractNumId w:val="5"/>
  </w:num>
  <w:num w:numId="4" w16cid:durableId="1813595725">
    <w:abstractNumId w:val="6"/>
  </w:num>
  <w:num w:numId="5" w16cid:durableId="710687842">
    <w:abstractNumId w:val="7"/>
  </w:num>
  <w:num w:numId="6" w16cid:durableId="827861806">
    <w:abstractNumId w:val="8"/>
  </w:num>
  <w:num w:numId="7" w16cid:durableId="473301290">
    <w:abstractNumId w:val="9"/>
  </w:num>
  <w:num w:numId="8" w16cid:durableId="1027486492">
    <w:abstractNumId w:val="10"/>
  </w:num>
  <w:num w:numId="9" w16cid:durableId="771121367">
    <w:abstractNumId w:val="11"/>
  </w:num>
  <w:num w:numId="10" w16cid:durableId="434328701">
    <w:abstractNumId w:val="12"/>
  </w:num>
  <w:num w:numId="11" w16cid:durableId="1719013897">
    <w:abstractNumId w:val="13"/>
  </w:num>
  <w:num w:numId="12" w16cid:durableId="1782139490">
    <w:abstractNumId w:val="61"/>
  </w:num>
  <w:num w:numId="13" w16cid:durableId="533691118">
    <w:abstractNumId w:val="32"/>
  </w:num>
  <w:num w:numId="14" w16cid:durableId="634482201">
    <w:abstractNumId w:val="19"/>
  </w:num>
  <w:num w:numId="15" w16cid:durableId="1637445373">
    <w:abstractNumId w:val="47"/>
  </w:num>
  <w:num w:numId="16" w16cid:durableId="115609553">
    <w:abstractNumId w:val="1"/>
  </w:num>
  <w:num w:numId="17" w16cid:durableId="1852179009">
    <w:abstractNumId w:val="24"/>
  </w:num>
  <w:num w:numId="18" w16cid:durableId="157232672">
    <w:abstractNumId w:val="2"/>
  </w:num>
  <w:num w:numId="19" w16cid:durableId="542600832">
    <w:abstractNumId w:val="23"/>
  </w:num>
  <w:num w:numId="20" w16cid:durableId="1411661304">
    <w:abstractNumId w:val="49"/>
  </w:num>
  <w:num w:numId="21" w16cid:durableId="1714503530">
    <w:abstractNumId w:val="14"/>
  </w:num>
  <w:num w:numId="22" w16cid:durableId="1588927501">
    <w:abstractNumId w:val="0"/>
  </w:num>
  <w:num w:numId="23" w16cid:durableId="496262739">
    <w:abstractNumId w:val="21"/>
  </w:num>
  <w:num w:numId="24" w16cid:durableId="1676417591">
    <w:abstractNumId w:val="54"/>
  </w:num>
  <w:num w:numId="25" w16cid:durableId="561133828">
    <w:abstractNumId w:val="26"/>
  </w:num>
  <w:num w:numId="26" w16cid:durableId="260265721">
    <w:abstractNumId w:val="17"/>
  </w:num>
  <w:num w:numId="27" w16cid:durableId="424881524">
    <w:abstractNumId w:val="35"/>
  </w:num>
  <w:num w:numId="28" w16cid:durableId="927350481">
    <w:abstractNumId w:val="28"/>
  </w:num>
  <w:num w:numId="29" w16cid:durableId="1750231002">
    <w:abstractNumId w:val="48"/>
  </w:num>
  <w:num w:numId="30" w16cid:durableId="573854905">
    <w:abstractNumId w:val="36"/>
  </w:num>
  <w:num w:numId="31" w16cid:durableId="533621508">
    <w:abstractNumId w:val="18"/>
  </w:num>
  <w:num w:numId="32" w16cid:durableId="1638488531">
    <w:abstractNumId w:val="59"/>
  </w:num>
  <w:num w:numId="33" w16cid:durableId="507720421">
    <w:abstractNumId w:val="31"/>
  </w:num>
  <w:num w:numId="34" w16cid:durableId="1158304490">
    <w:abstractNumId w:val="30"/>
  </w:num>
  <w:num w:numId="35" w16cid:durableId="345903797">
    <w:abstractNumId w:val="53"/>
  </w:num>
  <w:num w:numId="36" w16cid:durableId="1913275634">
    <w:abstractNumId w:val="37"/>
  </w:num>
  <w:num w:numId="37" w16cid:durableId="94715961">
    <w:abstractNumId w:val="45"/>
  </w:num>
  <w:num w:numId="38" w16cid:durableId="829176218">
    <w:abstractNumId w:val="60"/>
  </w:num>
  <w:num w:numId="39" w16cid:durableId="307172199">
    <w:abstractNumId w:val="16"/>
  </w:num>
  <w:num w:numId="40" w16cid:durableId="1341349619">
    <w:abstractNumId w:val="50"/>
  </w:num>
  <w:num w:numId="41" w16cid:durableId="162471507">
    <w:abstractNumId w:val="27"/>
  </w:num>
  <w:num w:numId="42" w16cid:durableId="533882133">
    <w:abstractNumId w:val="20"/>
  </w:num>
  <w:num w:numId="43" w16cid:durableId="1754471563">
    <w:abstractNumId w:val="43"/>
  </w:num>
  <w:num w:numId="44" w16cid:durableId="276454450">
    <w:abstractNumId w:val="55"/>
  </w:num>
  <w:num w:numId="45" w16cid:durableId="904142205">
    <w:abstractNumId w:val="34"/>
  </w:num>
  <w:num w:numId="46" w16cid:durableId="985010154">
    <w:abstractNumId w:val="52"/>
  </w:num>
  <w:num w:numId="47" w16cid:durableId="462164268">
    <w:abstractNumId w:val="40"/>
  </w:num>
  <w:num w:numId="48" w16cid:durableId="628710579">
    <w:abstractNumId w:val="33"/>
  </w:num>
  <w:num w:numId="49" w16cid:durableId="2004624657">
    <w:abstractNumId w:val="41"/>
  </w:num>
  <w:num w:numId="50" w16cid:durableId="65736327">
    <w:abstractNumId w:val="57"/>
  </w:num>
  <w:num w:numId="51" w16cid:durableId="806632206">
    <w:abstractNumId w:val="58"/>
  </w:num>
  <w:num w:numId="52" w16cid:durableId="1737126678">
    <w:abstractNumId w:val="29"/>
  </w:num>
  <w:num w:numId="53" w16cid:durableId="474951507">
    <w:abstractNumId w:val="15"/>
  </w:num>
  <w:num w:numId="54" w16cid:durableId="2052722885">
    <w:abstractNumId w:val="22"/>
  </w:num>
  <w:num w:numId="55" w16cid:durableId="599262429">
    <w:abstractNumId w:val="46"/>
  </w:num>
  <w:num w:numId="56" w16cid:durableId="529756419">
    <w:abstractNumId w:val="56"/>
  </w:num>
  <w:num w:numId="57" w16cid:durableId="1452672830">
    <w:abstractNumId w:val="31"/>
  </w:num>
  <w:num w:numId="58" w16cid:durableId="16033685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995306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33128579">
    <w:abstractNumId w:val="51"/>
    <w:lvlOverride w:ilvl="0">
      <w:startOverride w:val="1"/>
    </w:lvlOverride>
    <w:lvlOverride w:ilvl="1"/>
    <w:lvlOverride w:ilvl="2"/>
    <w:lvlOverride w:ilvl="3"/>
    <w:lvlOverride w:ilvl="4"/>
    <w:lvlOverride w:ilvl="5"/>
    <w:lvlOverride w:ilvl="6"/>
    <w:lvlOverride w:ilvl="7"/>
    <w:lvlOverride w:ilvl="8"/>
  </w:num>
  <w:num w:numId="61" w16cid:durableId="689332631">
    <w:abstractNumId w:val="44"/>
  </w:num>
  <w:num w:numId="62" w16cid:durableId="1777401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03381672">
    <w:abstractNumId w:val="42"/>
  </w:num>
  <w:num w:numId="64" w16cid:durableId="108352391">
    <w:abstractNumId w:val="56"/>
    <w:lvlOverride w:ilvl="0">
      <w:startOverride w:val="1"/>
    </w:lvlOverride>
    <w:lvlOverride w:ilvl="1"/>
    <w:lvlOverride w:ilvl="2"/>
    <w:lvlOverride w:ilvl="3"/>
    <w:lvlOverride w:ilvl="4"/>
    <w:lvlOverride w:ilvl="5"/>
    <w:lvlOverride w:ilvl="6"/>
    <w:lvlOverride w:ilvl="7"/>
    <w:lvlOverride w:ilvl="8"/>
  </w:num>
  <w:num w:numId="65" w16cid:durableId="1812555935">
    <w:abstractNumId w:val="46"/>
    <w:lvlOverride w:ilvl="0">
      <w:startOverride w:val="1"/>
    </w:lvlOverride>
    <w:lvlOverride w:ilvl="1">
      <w:startOverride w:val="1"/>
    </w:lvlOverride>
    <w:lvlOverride w:ilvl="2"/>
    <w:lvlOverride w:ilvl="3"/>
    <w:lvlOverride w:ilvl="4"/>
    <w:lvlOverride w:ilvl="5"/>
    <w:lvlOverride w:ilvl="6"/>
    <w:lvlOverride w:ilvl="7"/>
    <w:lvlOverride w:ilvl="8"/>
  </w:num>
  <w:num w:numId="66" w16cid:durableId="1840729937">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67" w16cid:durableId="1924605659">
    <w:abstractNumId w:val="15"/>
    <w:lvlOverride w:ilvl="0">
      <w:startOverride w:val="1"/>
    </w:lvlOverride>
    <w:lvlOverride w:ilvl="1"/>
    <w:lvlOverride w:ilvl="2"/>
    <w:lvlOverride w:ilvl="3"/>
    <w:lvlOverride w:ilvl="4"/>
    <w:lvlOverride w:ilvl="5"/>
    <w:lvlOverride w:ilvl="6"/>
    <w:lvlOverride w:ilvl="7"/>
    <w:lvlOverride w:ilvl="8"/>
  </w:num>
  <w:num w:numId="68" w16cid:durableId="1252280238">
    <w:abstractNumId w:val="29"/>
    <w:lvlOverride w:ilvl="0">
      <w:startOverride w:val="1"/>
    </w:lvlOverride>
    <w:lvlOverride w:ilvl="1"/>
    <w:lvlOverride w:ilvl="2"/>
    <w:lvlOverride w:ilvl="3"/>
    <w:lvlOverride w:ilvl="4"/>
    <w:lvlOverride w:ilvl="5"/>
    <w:lvlOverride w:ilvl="6"/>
    <w:lvlOverride w:ilvl="7"/>
    <w:lvlOverride w:ilvl="8"/>
  </w:num>
  <w:num w:numId="69" w16cid:durableId="204757922">
    <w:abstractNumId w:val="58"/>
    <w:lvlOverride w:ilvl="0">
      <w:startOverride w:val="1"/>
    </w:lvlOverride>
    <w:lvlOverride w:ilvl="1"/>
    <w:lvlOverride w:ilvl="2"/>
    <w:lvlOverride w:ilvl="3"/>
    <w:lvlOverride w:ilvl="4"/>
    <w:lvlOverride w:ilvl="5"/>
    <w:lvlOverride w:ilvl="6"/>
    <w:lvlOverride w:ilvl="7"/>
    <w:lvlOverride w:ilvl="8"/>
  </w:num>
  <w:num w:numId="70" w16cid:durableId="1335187770">
    <w:abstractNumId w:val="57"/>
    <w:lvlOverride w:ilvl="0">
      <w:startOverride w:val="1"/>
    </w:lvlOverride>
    <w:lvlOverride w:ilvl="1"/>
    <w:lvlOverride w:ilvl="2"/>
    <w:lvlOverride w:ilvl="3"/>
    <w:lvlOverride w:ilvl="4"/>
    <w:lvlOverride w:ilvl="5"/>
    <w:lvlOverride w:ilvl="6"/>
    <w:lvlOverride w:ilvl="7"/>
    <w:lvlOverride w:ilvl="8"/>
  </w:num>
  <w:num w:numId="71" w16cid:durableId="1683167083">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72" w16cid:durableId="1373922381">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73" w16cid:durableId="1593733758">
    <w:abstractNumId w:val="52"/>
    <w:lvlOverride w:ilvl="0">
      <w:startOverride w:val="1"/>
    </w:lvlOverride>
    <w:lvlOverride w:ilvl="1"/>
    <w:lvlOverride w:ilvl="2"/>
    <w:lvlOverride w:ilvl="3"/>
    <w:lvlOverride w:ilvl="4"/>
    <w:lvlOverride w:ilvl="5"/>
    <w:lvlOverride w:ilvl="6"/>
    <w:lvlOverride w:ilvl="7"/>
    <w:lvlOverride w:ilvl="8"/>
  </w:num>
  <w:num w:numId="74" w16cid:durableId="877813502">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75" w16cid:durableId="115804286">
    <w:abstractNumId w:val="55"/>
    <w:lvlOverride w:ilvl="0">
      <w:startOverride w:val="1"/>
    </w:lvlOverride>
    <w:lvlOverride w:ilvl="1"/>
    <w:lvlOverride w:ilvl="2"/>
    <w:lvlOverride w:ilvl="3"/>
    <w:lvlOverride w:ilvl="4"/>
    <w:lvlOverride w:ilvl="5"/>
    <w:lvlOverride w:ilvl="6"/>
    <w:lvlOverride w:ilvl="7"/>
    <w:lvlOverride w:ilv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B9"/>
    <w:rsid w:val="000050F2"/>
    <w:rsid w:val="0000552A"/>
    <w:rsid w:val="00012E68"/>
    <w:rsid w:val="000164E2"/>
    <w:rsid w:val="00020F09"/>
    <w:rsid w:val="000260B8"/>
    <w:rsid w:val="00032554"/>
    <w:rsid w:val="0004002A"/>
    <w:rsid w:val="00040EBC"/>
    <w:rsid w:val="000428DE"/>
    <w:rsid w:val="0005095D"/>
    <w:rsid w:val="00051C4B"/>
    <w:rsid w:val="00062893"/>
    <w:rsid w:val="00064CE7"/>
    <w:rsid w:val="00064D52"/>
    <w:rsid w:val="000678F1"/>
    <w:rsid w:val="00070492"/>
    <w:rsid w:val="000759F4"/>
    <w:rsid w:val="000819DC"/>
    <w:rsid w:val="00081F1B"/>
    <w:rsid w:val="00086DC5"/>
    <w:rsid w:val="00092AF8"/>
    <w:rsid w:val="0009367B"/>
    <w:rsid w:val="00093E16"/>
    <w:rsid w:val="00094B10"/>
    <w:rsid w:val="000963C2"/>
    <w:rsid w:val="00097B70"/>
    <w:rsid w:val="00097D5F"/>
    <w:rsid w:val="000A1CD0"/>
    <w:rsid w:val="000A76D3"/>
    <w:rsid w:val="000A7BD9"/>
    <w:rsid w:val="000B1D6C"/>
    <w:rsid w:val="000B28C5"/>
    <w:rsid w:val="000B5442"/>
    <w:rsid w:val="000B5868"/>
    <w:rsid w:val="000B6B95"/>
    <w:rsid w:val="000C6D18"/>
    <w:rsid w:val="000C7815"/>
    <w:rsid w:val="000D1DF5"/>
    <w:rsid w:val="000D64D2"/>
    <w:rsid w:val="000D70C0"/>
    <w:rsid w:val="000D7416"/>
    <w:rsid w:val="000D7CD0"/>
    <w:rsid w:val="000E0999"/>
    <w:rsid w:val="000E290F"/>
    <w:rsid w:val="000E2CA3"/>
    <w:rsid w:val="000F56AE"/>
    <w:rsid w:val="000F7D2B"/>
    <w:rsid w:val="00101C2C"/>
    <w:rsid w:val="0010291A"/>
    <w:rsid w:val="00103092"/>
    <w:rsid w:val="00107BF1"/>
    <w:rsid w:val="001211E0"/>
    <w:rsid w:val="00125B4C"/>
    <w:rsid w:val="0013181A"/>
    <w:rsid w:val="00132F70"/>
    <w:rsid w:val="001355A0"/>
    <w:rsid w:val="001436BC"/>
    <w:rsid w:val="00146EC4"/>
    <w:rsid w:val="0016550E"/>
    <w:rsid w:val="00165AFD"/>
    <w:rsid w:val="00165BF8"/>
    <w:rsid w:val="00167013"/>
    <w:rsid w:val="00172882"/>
    <w:rsid w:val="00172E32"/>
    <w:rsid w:val="00176ED9"/>
    <w:rsid w:val="00177C52"/>
    <w:rsid w:val="00187BA9"/>
    <w:rsid w:val="00191E58"/>
    <w:rsid w:val="00196F76"/>
    <w:rsid w:val="001B004E"/>
    <w:rsid w:val="001B549B"/>
    <w:rsid w:val="001C0A79"/>
    <w:rsid w:val="001C2FE9"/>
    <w:rsid w:val="001D498C"/>
    <w:rsid w:val="001D7FA8"/>
    <w:rsid w:val="001E10F3"/>
    <w:rsid w:val="001E15E3"/>
    <w:rsid w:val="001F3BA9"/>
    <w:rsid w:val="001F4709"/>
    <w:rsid w:val="00204426"/>
    <w:rsid w:val="00205125"/>
    <w:rsid w:val="002068D1"/>
    <w:rsid w:val="002107A7"/>
    <w:rsid w:val="00211D1B"/>
    <w:rsid w:val="00212349"/>
    <w:rsid w:val="002129B8"/>
    <w:rsid w:val="00212B3F"/>
    <w:rsid w:val="002158E7"/>
    <w:rsid w:val="0022270C"/>
    <w:rsid w:val="002252CF"/>
    <w:rsid w:val="00227D5B"/>
    <w:rsid w:val="002338B0"/>
    <w:rsid w:val="00233EBE"/>
    <w:rsid w:val="00234055"/>
    <w:rsid w:val="0023534D"/>
    <w:rsid w:val="00236FC3"/>
    <w:rsid w:val="002429C3"/>
    <w:rsid w:val="002468AC"/>
    <w:rsid w:val="00256319"/>
    <w:rsid w:val="00256C52"/>
    <w:rsid w:val="00260C13"/>
    <w:rsid w:val="00260CB8"/>
    <w:rsid w:val="00262EBF"/>
    <w:rsid w:val="00264D97"/>
    <w:rsid w:val="00272C75"/>
    <w:rsid w:val="0027460D"/>
    <w:rsid w:val="00282E9F"/>
    <w:rsid w:val="002847AE"/>
    <w:rsid w:val="00287C85"/>
    <w:rsid w:val="002906D8"/>
    <w:rsid w:val="00296DB7"/>
    <w:rsid w:val="002A17A0"/>
    <w:rsid w:val="002A4ADB"/>
    <w:rsid w:val="002A4E31"/>
    <w:rsid w:val="002A7335"/>
    <w:rsid w:val="002A7508"/>
    <w:rsid w:val="002B1268"/>
    <w:rsid w:val="002B156C"/>
    <w:rsid w:val="002B35BB"/>
    <w:rsid w:val="002B7C33"/>
    <w:rsid w:val="002C449F"/>
    <w:rsid w:val="002D36B7"/>
    <w:rsid w:val="002D4BB8"/>
    <w:rsid w:val="002D4EE6"/>
    <w:rsid w:val="002D7AB1"/>
    <w:rsid w:val="002E2FFD"/>
    <w:rsid w:val="002F0262"/>
    <w:rsid w:val="002F35A9"/>
    <w:rsid w:val="002F3A0F"/>
    <w:rsid w:val="002F6DA6"/>
    <w:rsid w:val="00300742"/>
    <w:rsid w:val="003141C9"/>
    <w:rsid w:val="0031488F"/>
    <w:rsid w:val="003148A5"/>
    <w:rsid w:val="003205AA"/>
    <w:rsid w:val="003211B0"/>
    <w:rsid w:val="00326A14"/>
    <w:rsid w:val="00332CEC"/>
    <w:rsid w:val="00334F00"/>
    <w:rsid w:val="00334F4C"/>
    <w:rsid w:val="0033559F"/>
    <w:rsid w:val="0033728D"/>
    <w:rsid w:val="00341655"/>
    <w:rsid w:val="00342479"/>
    <w:rsid w:val="00342A1D"/>
    <w:rsid w:val="00351C06"/>
    <w:rsid w:val="0035277E"/>
    <w:rsid w:val="003542CD"/>
    <w:rsid w:val="00363ED5"/>
    <w:rsid w:val="00364054"/>
    <w:rsid w:val="00376625"/>
    <w:rsid w:val="003804A0"/>
    <w:rsid w:val="003908CD"/>
    <w:rsid w:val="0039315D"/>
    <w:rsid w:val="00393FEA"/>
    <w:rsid w:val="0039570F"/>
    <w:rsid w:val="003A007A"/>
    <w:rsid w:val="003A5AA0"/>
    <w:rsid w:val="003B68E3"/>
    <w:rsid w:val="003B7067"/>
    <w:rsid w:val="003C7CC3"/>
    <w:rsid w:val="003D4F5A"/>
    <w:rsid w:val="003D602B"/>
    <w:rsid w:val="003E3E99"/>
    <w:rsid w:val="003E513E"/>
    <w:rsid w:val="003E55C4"/>
    <w:rsid w:val="003F3610"/>
    <w:rsid w:val="003F6389"/>
    <w:rsid w:val="00402792"/>
    <w:rsid w:val="0040336A"/>
    <w:rsid w:val="00406427"/>
    <w:rsid w:val="00412CB4"/>
    <w:rsid w:val="00412E44"/>
    <w:rsid w:val="004136DD"/>
    <w:rsid w:val="0041420C"/>
    <w:rsid w:val="00414C09"/>
    <w:rsid w:val="0041638C"/>
    <w:rsid w:val="00416467"/>
    <w:rsid w:val="004164D2"/>
    <w:rsid w:val="00421D8D"/>
    <w:rsid w:val="00422A02"/>
    <w:rsid w:val="0042473C"/>
    <w:rsid w:val="00424763"/>
    <w:rsid w:val="004248F8"/>
    <w:rsid w:val="00426733"/>
    <w:rsid w:val="00426805"/>
    <w:rsid w:val="00426E4E"/>
    <w:rsid w:val="00433234"/>
    <w:rsid w:val="0044679B"/>
    <w:rsid w:val="00446D50"/>
    <w:rsid w:val="00451B3F"/>
    <w:rsid w:val="0045526D"/>
    <w:rsid w:val="0045674A"/>
    <w:rsid w:val="00460F3E"/>
    <w:rsid w:val="00461514"/>
    <w:rsid w:val="00470E43"/>
    <w:rsid w:val="00472FA5"/>
    <w:rsid w:val="00475C51"/>
    <w:rsid w:val="00476F9D"/>
    <w:rsid w:val="004830AC"/>
    <w:rsid w:val="00487784"/>
    <w:rsid w:val="00492278"/>
    <w:rsid w:val="00494052"/>
    <w:rsid w:val="004A055A"/>
    <w:rsid w:val="004A47C3"/>
    <w:rsid w:val="004A4BBC"/>
    <w:rsid w:val="004B1183"/>
    <w:rsid w:val="004B29C4"/>
    <w:rsid w:val="004B397A"/>
    <w:rsid w:val="004B3EB0"/>
    <w:rsid w:val="004B5427"/>
    <w:rsid w:val="004C2E40"/>
    <w:rsid w:val="004C4B58"/>
    <w:rsid w:val="004D22DE"/>
    <w:rsid w:val="004D40A1"/>
    <w:rsid w:val="004D475B"/>
    <w:rsid w:val="004D4DDE"/>
    <w:rsid w:val="004D5B43"/>
    <w:rsid w:val="004D7BB6"/>
    <w:rsid w:val="004E0BE3"/>
    <w:rsid w:val="004E0DDF"/>
    <w:rsid w:val="004F0B11"/>
    <w:rsid w:val="004F2F42"/>
    <w:rsid w:val="00503888"/>
    <w:rsid w:val="00504ADE"/>
    <w:rsid w:val="00506989"/>
    <w:rsid w:val="00507A36"/>
    <w:rsid w:val="00510A6A"/>
    <w:rsid w:val="00513A0D"/>
    <w:rsid w:val="00516805"/>
    <w:rsid w:val="005208EA"/>
    <w:rsid w:val="005249C8"/>
    <w:rsid w:val="00525307"/>
    <w:rsid w:val="005275DC"/>
    <w:rsid w:val="00527E58"/>
    <w:rsid w:val="00532806"/>
    <w:rsid w:val="00534899"/>
    <w:rsid w:val="005406EC"/>
    <w:rsid w:val="0054234D"/>
    <w:rsid w:val="00543A43"/>
    <w:rsid w:val="00550060"/>
    <w:rsid w:val="005510E1"/>
    <w:rsid w:val="0055121E"/>
    <w:rsid w:val="005528B6"/>
    <w:rsid w:val="00566C0D"/>
    <w:rsid w:val="00570D03"/>
    <w:rsid w:val="00572E63"/>
    <w:rsid w:val="005747E6"/>
    <w:rsid w:val="005759BE"/>
    <w:rsid w:val="00575ED1"/>
    <w:rsid w:val="00592A9F"/>
    <w:rsid w:val="00593863"/>
    <w:rsid w:val="00593BA8"/>
    <w:rsid w:val="00596D6A"/>
    <w:rsid w:val="005A0438"/>
    <w:rsid w:val="005A3411"/>
    <w:rsid w:val="005B3EE9"/>
    <w:rsid w:val="005B7886"/>
    <w:rsid w:val="005C2891"/>
    <w:rsid w:val="005C34EF"/>
    <w:rsid w:val="005C66B8"/>
    <w:rsid w:val="005D0626"/>
    <w:rsid w:val="005D078A"/>
    <w:rsid w:val="005D18FB"/>
    <w:rsid w:val="005D64B9"/>
    <w:rsid w:val="005D68A8"/>
    <w:rsid w:val="005D7553"/>
    <w:rsid w:val="005E6C75"/>
    <w:rsid w:val="005E7AB9"/>
    <w:rsid w:val="005E7FE7"/>
    <w:rsid w:val="005F1D55"/>
    <w:rsid w:val="00602A69"/>
    <w:rsid w:val="00602DEC"/>
    <w:rsid w:val="00603E35"/>
    <w:rsid w:val="0060429E"/>
    <w:rsid w:val="0060535B"/>
    <w:rsid w:val="0061118A"/>
    <w:rsid w:val="00611AD9"/>
    <w:rsid w:val="00614AFB"/>
    <w:rsid w:val="00617DA4"/>
    <w:rsid w:val="00620FDC"/>
    <w:rsid w:val="0062242B"/>
    <w:rsid w:val="006224F0"/>
    <w:rsid w:val="00623F0A"/>
    <w:rsid w:val="006351CE"/>
    <w:rsid w:val="006358E7"/>
    <w:rsid w:val="00637209"/>
    <w:rsid w:val="00643AEB"/>
    <w:rsid w:val="00645867"/>
    <w:rsid w:val="00647486"/>
    <w:rsid w:val="006570A9"/>
    <w:rsid w:val="006605FE"/>
    <w:rsid w:val="006632AE"/>
    <w:rsid w:val="00665740"/>
    <w:rsid w:val="0066598D"/>
    <w:rsid w:val="00666633"/>
    <w:rsid w:val="0068008D"/>
    <w:rsid w:val="006826AB"/>
    <w:rsid w:val="006842B7"/>
    <w:rsid w:val="006863E2"/>
    <w:rsid w:val="00690E93"/>
    <w:rsid w:val="0069334C"/>
    <w:rsid w:val="00696CC6"/>
    <w:rsid w:val="00697B24"/>
    <w:rsid w:val="006A0B96"/>
    <w:rsid w:val="006A2871"/>
    <w:rsid w:val="006A3674"/>
    <w:rsid w:val="006B3B2E"/>
    <w:rsid w:val="006B428E"/>
    <w:rsid w:val="006B5CD4"/>
    <w:rsid w:val="006B7188"/>
    <w:rsid w:val="006B7286"/>
    <w:rsid w:val="006C24E3"/>
    <w:rsid w:val="006C686C"/>
    <w:rsid w:val="006D3DBC"/>
    <w:rsid w:val="006D79A5"/>
    <w:rsid w:val="006E5369"/>
    <w:rsid w:val="006E600B"/>
    <w:rsid w:val="006E7978"/>
    <w:rsid w:val="006F66B1"/>
    <w:rsid w:val="006F743C"/>
    <w:rsid w:val="00700560"/>
    <w:rsid w:val="00700567"/>
    <w:rsid w:val="0070290D"/>
    <w:rsid w:val="007063F1"/>
    <w:rsid w:val="007119DE"/>
    <w:rsid w:val="00712AA3"/>
    <w:rsid w:val="00716D21"/>
    <w:rsid w:val="007179C6"/>
    <w:rsid w:val="00721584"/>
    <w:rsid w:val="0072291E"/>
    <w:rsid w:val="00723643"/>
    <w:rsid w:val="00727EBC"/>
    <w:rsid w:val="0073387A"/>
    <w:rsid w:val="00735AAF"/>
    <w:rsid w:val="007375E8"/>
    <w:rsid w:val="00740731"/>
    <w:rsid w:val="0075050B"/>
    <w:rsid w:val="00762581"/>
    <w:rsid w:val="0076326B"/>
    <w:rsid w:val="00765665"/>
    <w:rsid w:val="00765FD9"/>
    <w:rsid w:val="00767A78"/>
    <w:rsid w:val="00767BB1"/>
    <w:rsid w:val="00775B05"/>
    <w:rsid w:val="00783B7B"/>
    <w:rsid w:val="0079036D"/>
    <w:rsid w:val="007964BC"/>
    <w:rsid w:val="007A5469"/>
    <w:rsid w:val="007A7B85"/>
    <w:rsid w:val="007B0145"/>
    <w:rsid w:val="007B1B4C"/>
    <w:rsid w:val="007B401B"/>
    <w:rsid w:val="007C5F81"/>
    <w:rsid w:val="007D1076"/>
    <w:rsid w:val="007D1886"/>
    <w:rsid w:val="007D4189"/>
    <w:rsid w:val="007E308C"/>
    <w:rsid w:val="007E42BB"/>
    <w:rsid w:val="007E6E8A"/>
    <w:rsid w:val="007F1665"/>
    <w:rsid w:val="008164E4"/>
    <w:rsid w:val="008166C7"/>
    <w:rsid w:val="00817038"/>
    <w:rsid w:val="008269FE"/>
    <w:rsid w:val="008278E6"/>
    <w:rsid w:val="008304C5"/>
    <w:rsid w:val="00837C38"/>
    <w:rsid w:val="008400F3"/>
    <w:rsid w:val="0084023C"/>
    <w:rsid w:val="00841BF9"/>
    <w:rsid w:val="00842817"/>
    <w:rsid w:val="00843B09"/>
    <w:rsid w:val="00847B5B"/>
    <w:rsid w:val="00856F66"/>
    <w:rsid w:val="00863FA0"/>
    <w:rsid w:val="008676B1"/>
    <w:rsid w:val="00870E54"/>
    <w:rsid w:val="008724F6"/>
    <w:rsid w:val="00873138"/>
    <w:rsid w:val="008733D8"/>
    <w:rsid w:val="00880218"/>
    <w:rsid w:val="00880278"/>
    <w:rsid w:val="00880A4A"/>
    <w:rsid w:val="00880B5C"/>
    <w:rsid w:val="00880BB3"/>
    <w:rsid w:val="00883338"/>
    <w:rsid w:val="008841DE"/>
    <w:rsid w:val="0088670B"/>
    <w:rsid w:val="00886BFF"/>
    <w:rsid w:val="00887FBC"/>
    <w:rsid w:val="00890C58"/>
    <w:rsid w:val="0089245F"/>
    <w:rsid w:val="00892ACD"/>
    <w:rsid w:val="0089631B"/>
    <w:rsid w:val="008A1732"/>
    <w:rsid w:val="008A27EB"/>
    <w:rsid w:val="008A3DFD"/>
    <w:rsid w:val="008A5091"/>
    <w:rsid w:val="008A5B0D"/>
    <w:rsid w:val="008A6FF2"/>
    <w:rsid w:val="008B0A61"/>
    <w:rsid w:val="008B3D58"/>
    <w:rsid w:val="008B62F8"/>
    <w:rsid w:val="008C05CA"/>
    <w:rsid w:val="008C4A89"/>
    <w:rsid w:val="008C7D30"/>
    <w:rsid w:val="008E1577"/>
    <w:rsid w:val="008E7B2D"/>
    <w:rsid w:val="008F1DE4"/>
    <w:rsid w:val="008F6248"/>
    <w:rsid w:val="00902223"/>
    <w:rsid w:val="00912BEF"/>
    <w:rsid w:val="00914FBC"/>
    <w:rsid w:val="00917AD6"/>
    <w:rsid w:val="00921D6F"/>
    <w:rsid w:val="009233E2"/>
    <w:rsid w:val="00924C5C"/>
    <w:rsid w:val="009414D0"/>
    <w:rsid w:val="00942770"/>
    <w:rsid w:val="00942F79"/>
    <w:rsid w:val="00943D3F"/>
    <w:rsid w:val="00946BC6"/>
    <w:rsid w:val="00954011"/>
    <w:rsid w:val="009613F2"/>
    <w:rsid w:val="00961A73"/>
    <w:rsid w:val="00962985"/>
    <w:rsid w:val="00963F63"/>
    <w:rsid w:val="00970062"/>
    <w:rsid w:val="00974353"/>
    <w:rsid w:val="009750A5"/>
    <w:rsid w:val="0097739F"/>
    <w:rsid w:val="00980949"/>
    <w:rsid w:val="00981A59"/>
    <w:rsid w:val="009906A6"/>
    <w:rsid w:val="00991C8D"/>
    <w:rsid w:val="009921F9"/>
    <w:rsid w:val="0099371B"/>
    <w:rsid w:val="00994A70"/>
    <w:rsid w:val="00995E8C"/>
    <w:rsid w:val="009A114E"/>
    <w:rsid w:val="009A2CD4"/>
    <w:rsid w:val="009A6BFD"/>
    <w:rsid w:val="009B017C"/>
    <w:rsid w:val="009B0360"/>
    <w:rsid w:val="009B3800"/>
    <w:rsid w:val="009C3A4F"/>
    <w:rsid w:val="009C5C36"/>
    <w:rsid w:val="009C725C"/>
    <w:rsid w:val="009C7C46"/>
    <w:rsid w:val="009D6E83"/>
    <w:rsid w:val="009E0B0E"/>
    <w:rsid w:val="009E1607"/>
    <w:rsid w:val="009E2F64"/>
    <w:rsid w:val="009E5DE5"/>
    <w:rsid w:val="009F0002"/>
    <w:rsid w:val="009F0DC0"/>
    <w:rsid w:val="009F1CBD"/>
    <w:rsid w:val="009F24B9"/>
    <w:rsid w:val="009F2FC4"/>
    <w:rsid w:val="009F44CE"/>
    <w:rsid w:val="00A00FEF"/>
    <w:rsid w:val="00A04020"/>
    <w:rsid w:val="00A04141"/>
    <w:rsid w:val="00A162C0"/>
    <w:rsid w:val="00A20982"/>
    <w:rsid w:val="00A244FE"/>
    <w:rsid w:val="00A26F62"/>
    <w:rsid w:val="00A27873"/>
    <w:rsid w:val="00A31187"/>
    <w:rsid w:val="00A31D3D"/>
    <w:rsid w:val="00A35429"/>
    <w:rsid w:val="00A3743C"/>
    <w:rsid w:val="00A377B3"/>
    <w:rsid w:val="00A37C82"/>
    <w:rsid w:val="00A46FA7"/>
    <w:rsid w:val="00A50506"/>
    <w:rsid w:val="00A642FE"/>
    <w:rsid w:val="00A66611"/>
    <w:rsid w:val="00A720FA"/>
    <w:rsid w:val="00A72841"/>
    <w:rsid w:val="00A72CE7"/>
    <w:rsid w:val="00A7665F"/>
    <w:rsid w:val="00A817F4"/>
    <w:rsid w:val="00A820BE"/>
    <w:rsid w:val="00A917EC"/>
    <w:rsid w:val="00A91F6E"/>
    <w:rsid w:val="00A92B37"/>
    <w:rsid w:val="00A93FBB"/>
    <w:rsid w:val="00AA0CE0"/>
    <w:rsid w:val="00AB4350"/>
    <w:rsid w:val="00AC3122"/>
    <w:rsid w:val="00AC5502"/>
    <w:rsid w:val="00AD5EDA"/>
    <w:rsid w:val="00AE3F0C"/>
    <w:rsid w:val="00AE5AC7"/>
    <w:rsid w:val="00AE7A8A"/>
    <w:rsid w:val="00AF03CD"/>
    <w:rsid w:val="00AF12B7"/>
    <w:rsid w:val="00AF1408"/>
    <w:rsid w:val="00AF2208"/>
    <w:rsid w:val="00AF3C11"/>
    <w:rsid w:val="00AF5FF8"/>
    <w:rsid w:val="00B005C2"/>
    <w:rsid w:val="00B03CCA"/>
    <w:rsid w:val="00B05911"/>
    <w:rsid w:val="00B12F1C"/>
    <w:rsid w:val="00B22748"/>
    <w:rsid w:val="00B252A8"/>
    <w:rsid w:val="00B401CA"/>
    <w:rsid w:val="00B42B96"/>
    <w:rsid w:val="00B4525C"/>
    <w:rsid w:val="00B45641"/>
    <w:rsid w:val="00B519DB"/>
    <w:rsid w:val="00B537A0"/>
    <w:rsid w:val="00B57D8F"/>
    <w:rsid w:val="00B63088"/>
    <w:rsid w:val="00B64CA9"/>
    <w:rsid w:val="00B71C39"/>
    <w:rsid w:val="00B73A09"/>
    <w:rsid w:val="00B91A82"/>
    <w:rsid w:val="00BB6AE3"/>
    <w:rsid w:val="00BC5C62"/>
    <w:rsid w:val="00BC7268"/>
    <w:rsid w:val="00BC77D5"/>
    <w:rsid w:val="00BD20F0"/>
    <w:rsid w:val="00BD4B00"/>
    <w:rsid w:val="00BE0F54"/>
    <w:rsid w:val="00BE4201"/>
    <w:rsid w:val="00C076DE"/>
    <w:rsid w:val="00C120AF"/>
    <w:rsid w:val="00C128ED"/>
    <w:rsid w:val="00C23375"/>
    <w:rsid w:val="00C27C39"/>
    <w:rsid w:val="00C3078A"/>
    <w:rsid w:val="00C309CB"/>
    <w:rsid w:val="00C31610"/>
    <w:rsid w:val="00C31C5A"/>
    <w:rsid w:val="00C31CC4"/>
    <w:rsid w:val="00C32373"/>
    <w:rsid w:val="00C3310E"/>
    <w:rsid w:val="00C34475"/>
    <w:rsid w:val="00C3461E"/>
    <w:rsid w:val="00C34C03"/>
    <w:rsid w:val="00C34F0F"/>
    <w:rsid w:val="00C3540E"/>
    <w:rsid w:val="00C371D6"/>
    <w:rsid w:val="00C40F10"/>
    <w:rsid w:val="00C426D7"/>
    <w:rsid w:val="00C42E8E"/>
    <w:rsid w:val="00C42EA0"/>
    <w:rsid w:val="00C52928"/>
    <w:rsid w:val="00C6117C"/>
    <w:rsid w:val="00C64CDD"/>
    <w:rsid w:val="00C8582D"/>
    <w:rsid w:val="00C929B3"/>
    <w:rsid w:val="00C93D79"/>
    <w:rsid w:val="00CA2B8C"/>
    <w:rsid w:val="00CA3DFA"/>
    <w:rsid w:val="00CA6C46"/>
    <w:rsid w:val="00CB2BAC"/>
    <w:rsid w:val="00CB325C"/>
    <w:rsid w:val="00CB49A0"/>
    <w:rsid w:val="00CB56ED"/>
    <w:rsid w:val="00CB7B3B"/>
    <w:rsid w:val="00CC290D"/>
    <w:rsid w:val="00CD198E"/>
    <w:rsid w:val="00CD2CDD"/>
    <w:rsid w:val="00CD75F0"/>
    <w:rsid w:val="00CE59D5"/>
    <w:rsid w:val="00CE5B01"/>
    <w:rsid w:val="00CF30E9"/>
    <w:rsid w:val="00D071BC"/>
    <w:rsid w:val="00D07884"/>
    <w:rsid w:val="00D07F3B"/>
    <w:rsid w:val="00D10372"/>
    <w:rsid w:val="00D11460"/>
    <w:rsid w:val="00D203AA"/>
    <w:rsid w:val="00D23380"/>
    <w:rsid w:val="00D34F81"/>
    <w:rsid w:val="00D35132"/>
    <w:rsid w:val="00D421DD"/>
    <w:rsid w:val="00D42985"/>
    <w:rsid w:val="00D438CE"/>
    <w:rsid w:val="00D43EE5"/>
    <w:rsid w:val="00D4779E"/>
    <w:rsid w:val="00D47F55"/>
    <w:rsid w:val="00D50575"/>
    <w:rsid w:val="00D50C57"/>
    <w:rsid w:val="00D50D50"/>
    <w:rsid w:val="00D524E8"/>
    <w:rsid w:val="00D73CE7"/>
    <w:rsid w:val="00D759E2"/>
    <w:rsid w:val="00D921D3"/>
    <w:rsid w:val="00D9270D"/>
    <w:rsid w:val="00D97734"/>
    <w:rsid w:val="00DA51CB"/>
    <w:rsid w:val="00DA6C4C"/>
    <w:rsid w:val="00DB0527"/>
    <w:rsid w:val="00DB1246"/>
    <w:rsid w:val="00DC15AD"/>
    <w:rsid w:val="00DC1918"/>
    <w:rsid w:val="00DC7F88"/>
    <w:rsid w:val="00DD0448"/>
    <w:rsid w:val="00DD0B31"/>
    <w:rsid w:val="00DD0BA3"/>
    <w:rsid w:val="00DD215C"/>
    <w:rsid w:val="00DD2F43"/>
    <w:rsid w:val="00DD58C4"/>
    <w:rsid w:val="00DD6D4A"/>
    <w:rsid w:val="00DD7733"/>
    <w:rsid w:val="00DE06DD"/>
    <w:rsid w:val="00DE4AD4"/>
    <w:rsid w:val="00DF1608"/>
    <w:rsid w:val="00E0099D"/>
    <w:rsid w:val="00E0171D"/>
    <w:rsid w:val="00E02F33"/>
    <w:rsid w:val="00E03439"/>
    <w:rsid w:val="00E06380"/>
    <w:rsid w:val="00E069AD"/>
    <w:rsid w:val="00E114D2"/>
    <w:rsid w:val="00E1698A"/>
    <w:rsid w:val="00E2022A"/>
    <w:rsid w:val="00E21781"/>
    <w:rsid w:val="00E227B4"/>
    <w:rsid w:val="00E324F5"/>
    <w:rsid w:val="00E35E55"/>
    <w:rsid w:val="00E36322"/>
    <w:rsid w:val="00E4243A"/>
    <w:rsid w:val="00E43106"/>
    <w:rsid w:val="00E44089"/>
    <w:rsid w:val="00E47A3E"/>
    <w:rsid w:val="00E530D4"/>
    <w:rsid w:val="00E57EC9"/>
    <w:rsid w:val="00E60693"/>
    <w:rsid w:val="00E609A2"/>
    <w:rsid w:val="00E63499"/>
    <w:rsid w:val="00E63BE5"/>
    <w:rsid w:val="00E669EA"/>
    <w:rsid w:val="00E70ABC"/>
    <w:rsid w:val="00E71D39"/>
    <w:rsid w:val="00E734B4"/>
    <w:rsid w:val="00E752C2"/>
    <w:rsid w:val="00E7664C"/>
    <w:rsid w:val="00E83633"/>
    <w:rsid w:val="00E857BF"/>
    <w:rsid w:val="00E943E0"/>
    <w:rsid w:val="00E94D8B"/>
    <w:rsid w:val="00EA0519"/>
    <w:rsid w:val="00EA05BE"/>
    <w:rsid w:val="00EA30FC"/>
    <w:rsid w:val="00EA440F"/>
    <w:rsid w:val="00EB207D"/>
    <w:rsid w:val="00EB7AF8"/>
    <w:rsid w:val="00EB7C66"/>
    <w:rsid w:val="00EC1A6A"/>
    <w:rsid w:val="00EC4C14"/>
    <w:rsid w:val="00EC78D1"/>
    <w:rsid w:val="00EC79C8"/>
    <w:rsid w:val="00ED031D"/>
    <w:rsid w:val="00ED1242"/>
    <w:rsid w:val="00ED3564"/>
    <w:rsid w:val="00ED5C14"/>
    <w:rsid w:val="00EE1ECB"/>
    <w:rsid w:val="00EF237D"/>
    <w:rsid w:val="00EF58B9"/>
    <w:rsid w:val="00EF6B07"/>
    <w:rsid w:val="00EF732A"/>
    <w:rsid w:val="00F00A74"/>
    <w:rsid w:val="00F00C3D"/>
    <w:rsid w:val="00F02D0D"/>
    <w:rsid w:val="00F106E0"/>
    <w:rsid w:val="00F125B0"/>
    <w:rsid w:val="00F135F2"/>
    <w:rsid w:val="00F205E9"/>
    <w:rsid w:val="00F21120"/>
    <w:rsid w:val="00F306A0"/>
    <w:rsid w:val="00F31CBC"/>
    <w:rsid w:val="00F41D99"/>
    <w:rsid w:val="00F4437E"/>
    <w:rsid w:val="00F44F04"/>
    <w:rsid w:val="00F45308"/>
    <w:rsid w:val="00F45E95"/>
    <w:rsid w:val="00F46066"/>
    <w:rsid w:val="00F52C8B"/>
    <w:rsid w:val="00F551CA"/>
    <w:rsid w:val="00F6084D"/>
    <w:rsid w:val="00F61FD8"/>
    <w:rsid w:val="00F638AB"/>
    <w:rsid w:val="00F64110"/>
    <w:rsid w:val="00F64806"/>
    <w:rsid w:val="00F7443D"/>
    <w:rsid w:val="00F845FE"/>
    <w:rsid w:val="00F85DA7"/>
    <w:rsid w:val="00F85DF9"/>
    <w:rsid w:val="00F90A68"/>
    <w:rsid w:val="00F90DCB"/>
    <w:rsid w:val="00F91A13"/>
    <w:rsid w:val="00F9215D"/>
    <w:rsid w:val="00F92562"/>
    <w:rsid w:val="00F940A6"/>
    <w:rsid w:val="00F95E8E"/>
    <w:rsid w:val="00F96187"/>
    <w:rsid w:val="00F97820"/>
    <w:rsid w:val="00F97C9E"/>
    <w:rsid w:val="00FA02F7"/>
    <w:rsid w:val="00FA7386"/>
    <w:rsid w:val="00FB341A"/>
    <w:rsid w:val="00FB3644"/>
    <w:rsid w:val="00FC12F3"/>
    <w:rsid w:val="00FC2EEB"/>
    <w:rsid w:val="00FC3664"/>
    <w:rsid w:val="00FC631C"/>
    <w:rsid w:val="00FC642A"/>
    <w:rsid w:val="00FC67F0"/>
    <w:rsid w:val="00FD0D1B"/>
    <w:rsid w:val="00FD1DD7"/>
    <w:rsid w:val="00FD2118"/>
    <w:rsid w:val="00FD25FC"/>
    <w:rsid w:val="00FD52B3"/>
    <w:rsid w:val="00FE04F8"/>
    <w:rsid w:val="00FE0822"/>
    <w:rsid w:val="00FE0D7D"/>
    <w:rsid w:val="00FE10DE"/>
    <w:rsid w:val="00FE4B09"/>
    <w:rsid w:val="00FE56D7"/>
    <w:rsid w:val="00FF0C74"/>
    <w:rsid w:val="00FF3C01"/>
    <w:rsid w:val="00FF5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5D9B77"/>
  <w15:chartTrackingRefBased/>
  <w15:docId w15:val="{D42F7644-A0DE-4E75-98DF-C51339E8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1DF5"/>
    <w:pPr>
      <w:suppressAutoHyphens/>
      <w:spacing w:after="200" w:line="276" w:lineRule="auto"/>
    </w:pPr>
    <w:rPr>
      <w:rFonts w:ascii="Calibri" w:eastAsia="SimSun" w:hAnsi="Calibri" w:cs="font515"/>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OpenSymbol" w:hAnsi="OpenSymbol" w:cs="Open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0"/>
      <w:lang w:val="en"/>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b/>
      <w:bC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b/>
      <w:bC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OpenSymbol" w:hAnsi="OpenSymbol" w:cs="Open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Carpredefinitoparagrafo1">
    <w:name w:val="Car. predefinito paragrafo1"/>
  </w:style>
  <w:style w:type="character" w:customStyle="1" w:styleId="PidipaginaCarattere">
    <w:name w:val="Piè di pagina Carattere"/>
    <w:uiPriority w:val="99"/>
    <w:rPr>
      <w:rFonts w:ascii="Times New Roman" w:eastAsia="Times New Roman" w:hAnsi="Times New Roman" w:cs="Times New Roman"/>
      <w:sz w:val="20"/>
      <w:szCs w:val="20"/>
      <w:lang w:val="en-GB"/>
    </w:rPr>
  </w:style>
  <w:style w:type="character" w:customStyle="1" w:styleId="Numeropagina1">
    <w:name w:val="Numero pagina1"/>
    <w:basedOn w:val="Carpredefinitoparagrafo1"/>
  </w:style>
  <w:style w:type="character" w:customStyle="1" w:styleId="IntestazioneCarattere">
    <w:name w:val="Intestazione Carattere"/>
    <w:uiPriority w:val="99"/>
    <w:rPr>
      <w:rFonts w:ascii="Times New Roman" w:eastAsia="Times New Roman" w:hAnsi="Times New Roman" w:cs="Times New Roman"/>
      <w:sz w:val="20"/>
      <w:szCs w:val="20"/>
      <w:lang w:val="en-GB"/>
    </w:rPr>
  </w:style>
  <w:style w:type="character" w:customStyle="1" w:styleId="TestofumettoCarattere">
    <w:name w:val="Testo fumetto Carattere"/>
    <w:rPr>
      <w:rFonts w:ascii="Tahoma" w:hAnsi="Tahoma" w:cs="Tahoma"/>
      <w:sz w:val="16"/>
      <w:szCs w:val="16"/>
    </w:rPr>
  </w:style>
  <w:style w:type="character" w:customStyle="1" w:styleId="CorpotestoCarattere">
    <w:name w:val="Corpo testo Carattere"/>
    <w:rPr>
      <w:rFonts w:ascii="Times New Roman" w:eastAsia="Times New Roman" w:hAnsi="Times New Roman" w:cs="Times New Roman"/>
      <w:lang w:val="en-US"/>
    </w:rPr>
  </w:style>
  <w:style w:type="character" w:styleId="Collegamentoipertestuale">
    <w:name w:val="Hyperlink"/>
    <w:rPr>
      <w:color w:val="0000FF"/>
      <w:u w:val="single"/>
    </w:rPr>
  </w:style>
  <w:style w:type="character" w:customStyle="1" w:styleId="ListLabel1">
    <w:name w:val="ListLabel 1"/>
    <w:rPr>
      <w:b/>
    </w:rPr>
  </w:style>
  <w:style w:type="character" w:customStyle="1" w:styleId="ListLabel2">
    <w:name w:val="ListLabel 2"/>
    <w:rPr>
      <w:rFonts w:eastAsia="Times New Roman" w:cs="Times New Roman"/>
      <w:b/>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character" w:customStyle="1" w:styleId="ListLabel5">
    <w:name w:val="ListLabel 5"/>
    <w:rPr>
      <w:rFonts w:eastAsia="Times New Roman" w:cs="Arial"/>
    </w:rPr>
  </w:style>
  <w:style w:type="character" w:customStyle="1" w:styleId="ListLabel6">
    <w:name w:val="ListLabel 6"/>
    <w:rPr>
      <w:sz w:val="20"/>
    </w:rPr>
  </w:style>
  <w:style w:type="character" w:customStyle="1" w:styleId="ListLabel7">
    <w:name w:val="ListLabel 7"/>
    <w:rPr>
      <w:b/>
      <w:bCs/>
    </w:rPr>
  </w:style>
  <w:style w:type="paragraph" w:customStyle="1" w:styleId="Intestazione1">
    <w:name w:val="Intestazione1"/>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qFormat/>
    <w:pPr>
      <w:widowControl w:val="0"/>
      <w:spacing w:after="0" w:line="100" w:lineRule="atLeast"/>
      <w:ind w:left="1204"/>
    </w:pPr>
    <w:rPr>
      <w:rFonts w:ascii="Times New Roman" w:eastAsia="Times New Roman" w:hAnsi="Times New Roman" w:cs="Times New Roman"/>
      <w:lang w:val="en-US"/>
    </w:rPr>
  </w:style>
  <w:style w:type="paragraph" w:styleId="Elenco">
    <w:name w:val="List"/>
    <w:basedOn w:val="Corpotesto"/>
    <w:rPr>
      <w:rFonts w:cs="Arial"/>
    </w:rPr>
  </w:style>
  <w:style w:type="paragraph" w:customStyle="1" w:styleId="Didascalia1">
    <w:name w:val="Didascalia1"/>
    <w:basedOn w:val="Normale"/>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styleId="Pidipagina">
    <w:name w:val="footer"/>
    <w:basedOn w:val="Normale"/>
    <w:link w:val="PidipaginaCarattere1"/>
    <w:pPr>
      <w:suppressLineNumbers/>
      <w:tabs>
        <w:tab w:val="center" w:pos="4819"/>
        <w:tab w:val="right" w:pos="9638"/>
      </w:tabs>
      <w:spacing w:after="0" w:line="480" w:lineRule="exact"/>
      <w:jc w:val="both"/>
    </w:pPr>
    <w:rPr>
      <w:rFonts w:ascii="Times New Roman" w:eastAsia="Times New Roman" w:hAnsi="Times New Roman" w:cs="Times New Roman"/>
      <w:sz w:val="20"/>
      <w:szCs w:val="20"/>
      <w:lang w:val="en-GB"/>
    </w:rPr>
  </w:style>
  <w:style w:type="paragraph" w:styleId="Intestazione">
    <w:name w:val="header"/>
    <w:basedOn w:val="Normale"/>
    <w:pPr>
      <w:suppressLineNumbers/>
      <w:tabs>
        <w:tab w:val="center" w:pos="4819"/>
        <w:tab w:val="right" w:pos="9638"/>
      </w:tabs>
      <w:spacing w:after="0" w:line="480" w:lineRule="exact"/>
      <w:jc w:val="both"/>
    </w:pPr>
    <w:rPr>
      <w:rFonts w:ascii="Times New Roman" w:eastAsia="Times New Roman" w:hAnsi="Times New Roman" w:cs="Times New Roman"/>
      <w:sz w:val="20"/>
      <w:szCs w:val="20"/>
      <w:lang w:val="en-GB"/>
    </w:rPr>
  </w:style>
  <w:style w:type="paragraph" w:customStyle="1" w:styleId="Nessunaspaziatura1">
    <w:name w:val="Nessuna spaziatura1"/>
    <w:pPr>
      <w:suppressAutoHyphens/>
      <w:spacing w:line="100" w:lineRule="atLeast"/>
    </w:pPr>
    <w:rPr>
      <w:rFonts w:ascii="Calibri" w:eastAsia="SimSun" w:hAnsi="Calibri" w:cs="font515"/>
      <w:sz w:val="22"/>
      <w:szCs w:val="22"/>
      <w:lang w:eastAsia="ar-SA"/>
    </w:rPr>
  </w:style>
  <w:style w:type="paragraph" w:customStyle="1" w:styleId="Testofumetto1">
    <w:name w:val="Testo fumetto1"/>
    <w:basedOn w:val="Normale"/>
    <w:pPr>
      <w:spacing w:after="0" w:line="100" w:lineRule="atLeast"/>
    </w:pPr>
    <w:rPr>
      <w:rFonts w:ascii="Tahoma" w:hAnsi="Tahoma" w:cs="Tahoma"/>
      <w:sz w:val="16"/>
      <w:szCs w:val="16"/>
    </w:rPr>
  </w:style>
  <w:style w:type="paragraph" w:customStyle="1" w:styleId="Paragrafoelenco1">
    <w:name w:val="Paragrafo elenco1"/>
    <w:basedOn w:val="Normale"/>
    <w:uiPriority w:val="99"/>
    <w:pPr>
      <w:ind w:left="720"/>
    </w:pPr>
  </w:style>
  <w:style w:type="paragraph" w:customStyle="1" w:styleId="Contenutocornice">
    <w:name w:val="Contenuto cornice"/>
    <w:basedOn w:val="Corpotesto"/>
  </w:style>
  <w:style w:type="paragraph" w:styleId="Testofumetto">
    <w:name w:val="Balloon Text"/>
    <w:basedOn w:val="Normale"/>
    <w:link w:val="TestofumettoCarattere1"/>
    <w:uiPriority w:val="99"/>
    <w:semiHidden/>
    <w:unhideWhenUsed/>
    <w:rsid w:val="00BE0F54"/>
    <w:pPr>
      <w:spacing w:after="0" w:line="240" w:lineRule="auto"/>
    </w:pPr>
    <w:rPr>
      <w:rFonts w:ascii="Segoe UI" w:hAnsi="Segoe UI" w:cs="Segoe UI"/>
      <w:sz w:val="18"/>
      <w:szCs w:val="18"/>
    </w:rPr>
  </w:style>
  <w:style w:type="character" w:customStyle="1" w:styleId="TestofumettoCarattere1">
    <w:name w:val="Testo fumetto Carattere1"/>
    <w:link w:val="Testofumetto"/>
    <w:uiPriority w:val="99"/>
    <w:semiHidden/>
    <w:rsid w:val="00BE0F54"/>
    <w:rPr>
      <w:rFonts w:ascii="Segoe UI" w:eastAsia="SimSun" w:hAnsi="Segoe UI" w:cs="Segoe UI"/>
      <w:sz w:val="18"/>
      <w:szCs w:val="18"/>
      <w:lang w:eastAsia="ar-SA"/>
    </w:rPr>
  </w:style>
  <w:style w:type="paragraph" w:styleId="Testonotaapidipagina">
    <w:name w:val="footnote text"/>
    <w:basedOn w:val="Normale"/>
    <w:link w:val="TestonotaapidipaginaCarattere"/>
    <w:uiPriority w:val="99"/>
    <w:semiHidden/>
    <w:unhideWhenUsed/>
    <w:rsid w:val="00D4779E"/>
    <w:rPr>
      <w:sz w:val="20"/>
      <w:szCs w:val="20"/>
    </w:rPr>
  </w:style>
  <w:style w:type="character" w:customStyle="1" w:styleId="TestonotaapidipaginaCarattere">
    <w:name w:val="Testo nota a piè di pagina Carattere"/>
    <w:link w:val="Testonotaapidipagina"/>
    <w:uiPriority w:val="99"/>
    <w:semiHidden/>
    <w:rsid w:val="00D4779E"/>
    <w:rPr>
      <w:rFonts w:ascii="Calibri" w:eastAsia="SimSun" w:hAnsi="Calibri" w:cs="font515"/>
      <w:lang w:eastAsia="ar-SA"/>
    </w:rPr>
  </w:style>
  <w:style w:type="character" w:styleId="Rimandonotaapidipagina">
    <w:name w:val="footnote reference"/>
    <w:uiPriority w:val="99"/>
    <w:semiHidden/>
    <w:unhideWhenUsed/>
    <w:rsid w:val="00D4779E"/>
    <w:rPr>
      <w:vertAlign w:val="superscript"/>
    </w:rPr>
  </w:style>
  <w:style w:type="character" w:styleId="Rimandocommento">
    <w:name w:val="annotation reference"/>
    <w:uiPriority w:val="99"/>
    <w:semiHidden/>
    <w:unhideWhenUsed/>
    <w:rsid w:val="009B017C"/>
    <w:rPr>
      <w:sz w:val="16"/>
      <w:szCs w:val="16"/>
    </w:rPr>
  </w:style>
  <w:style w:type="paragraph" w:styleId="Testocommento">
    <w:name w:val="annotation text"/>
    <w:basedOn w:val="Normale"/>
    <w:link w:val="TestocommentoCarattere"/>
    <w:uiPriority w:val="99"/>
    <w:unhideWhenUsed/>
    <w:rsid w:val="009B017C"/>
    <w:rPr>
      <w:sz w:val="20"/>
      <w:szCs w:val="20"/>
    </w:rPr>
  </w:style>
  <w:style w:type="character" w:customStyle="1" w:styleId="TestocommentoCarattere">
    <w:name w:val="Testo commento Carattere"/>
    <w:link w:val="Testocommento"/>
    <w:uiPriority w:val="99"/>
    <w:rsid w:val="009B017C"/>
    <w:rPr>
      <w:rFonts w:ascii="Calibri" w:eastAsia="SimSun" w:hAnsi="Calibri" w:cs="font515"/>
      <w:lang w:eastAsia="ar-SA"/>
    </w:rPr>
  </w:style>
  <w:style w:type="paragraph" w:styleId="Soggettocommento">
    <w:name w:val="annotation subject"/>
    <w:basedOn w:val="Testocommento"/>
    <w:next w:val="Testocommento"/>
    <w:link w:val="SoggettocommentoCarattere"/>
    <w:uiPriority w:val="99"/>
    <w:semiHidden/>
    <w:unhideWhenUsed/>
    <w:rsid w:val="009B017C"/>
    <w:rPr>
      <w:b/>
      <w:bCs/>
    </w:rPr>
  </w:style>
  <w:style w:type="character" w:customStyle="1" w:styleId="SoggettocommentoCarattere">
    <w:name w:val="Soggetto commento Carattere"/>
    <w:link w:val="Soggettocommento"/>
    <w:uiPriority w:val="99"/>
    <w:semiHidden/>
    <w:rsid w:val="009B017C"/>
    <w:rPr>
      <w:rFonts w:ascii="Calibri" w:eastAsia="SimSun" w:hAnsi="Calibri" w:cs="font515"/>
      <w:b/>
      <w:bCs/>
      <w:lang w:eastAsia="ar-SA"/>
    </w:rPr>
  </w:style>
  <w:style w:type="paragraph" w:styleId="Revisione">
    <w:name w:val="Revision"/>
    <w:hidden/>
    <w:uiPriority w:val="99"/>
    <w:semiHidden/>
    <w:rsid w:val="009B017C"/>
    <w:rPr>
      <w:rFonts w:ascii="Calibri" w:eastAsia="SimSun" w:hAnsi="Calibri" w:cs="font515"/>
      <w:sz w:val="22"/>
      <w:szCs w:val="22"/>
      <w:lang w:eastAsia="ar-SA"/>
    </w:rPr>
  </w:style>
  <w:style w:type="character" w:styleId="Numeropagina">
    <w:name w:val="page number"/>
    <w:basedOn w:val="Carpredefinitoparagrafo"/>
    <w:uiPriority w:val="99"/>
    <w:semiHidden/>
    <w:unhideWhenUsed/>
    <w:rsid w:val="00837C38"/>
  </w:style>
  <w:style w:type="paragraph" w:styleId="Paragrafoelenco">
    <w:name w:val="List Paragraph"/>
    <w:aliases w:val="List Paragraph1,Casella di testo,Bullet L1,HEADING 3,Titolo1,Elenco Bullet point,Elenco num ARGEA,lp1,Bullet List,FooterText,Bulleted Text,TOC style,Liste 1,Bullet OSM,Proposal Bullet List,1st Bullet Point,Sub bullet,List Paragraph"/>
    <w:basedOn w:val="Normale"/>
    <w:link w:val="ParagrafoelencoCarattere"/>
    <w:uiPriority w:val="34"/>
    <w:qFormat/>
    <w:rsid w:val="00837C38"/>
    <w:pPr>
      <w:ind w:left="720"/>
      <w:contextualSpacing/>
    </w:pPr>
  </w:style>
  <w:style w:type="paragraph" w:styleId="Nessunaspaziatura">
    <w:name w:val="No Spacing"/>
    <w:uiPriority w:val="1"/>
    <w:qFormat/>
    <w:rsid w:val="00D73CE7"/>
    <w:pPr>
      <w:suppressAutoHyphens/>
    </w:pPr>
    <w:rPr>
      <w:rFonts w:ascii="Calibri" w:eastAsia="SimSun" w:hAnsi="Calibri" w:cs="font515"/>
      <w:sz w:val="22"/>
      <w:szCs w:val="22"/>
      <w:lang w:eastAsia="ar-SA"/>
    </w:rPr>
  </w:style>
  <w:style w:type="character" w:customStyle="1" w:styleId="PidipaginaCarattere1">
    <w:name w:val="Piè di pagina Carattere1"/>
    <w:basedOn w:val="Carpredefinitoparagrafo"/>
    <w:link w:val="Pidipagina"/>
    <w:rsid w:val="00FD52B3"/>
    <w:rPr>
      <w:lang w:val="en-GB" w:eastAsia="ar-SA"/>
    </w:rPr>
  </w:style>
  <w:style w:type="character" w:styleId="Menzionenonrisolta">
    <w:name w:val="Unresolved Mention"/>
    <w:basedOn w:val="Carpredefinitoparagrafo"/>
    <w:uiPriority w:val="99"/>
    <w:semiHidden/>
    <w:unhideWhenUsed/>
    <w:rsid w:val="00A3743C"/>
    <w:rPr>
      <w:color w:val="605E5C"/>
      <w:shd w:val="clear" w:color="auto" w:fill="E1DFDD"/>
    </w:rPr>
  </w:style>
  <w:style w:type="table" w:styleId="Grigliatabella">
    <w:name w:val="Table Grid"/>
    <w:basedOn w:val="Tabellanormale"/>
    <w:uiPriority w:val="39"/>
    <w:rsid w:val="003A5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050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50506"/>
    <w:pPr>
      <w:widowControl w:val="0"/>
      <w:suppressAutoHyphens w:val="0"/>
      <w:autoSpaceDE w:val="0"/>
      <w:autoSpaceDN w:val="0"/>
      <w:spacing w:after="0" w:line="240" w:lineRule="auto"/>
    </w:pPr>
    <w:rPr>
      <w:rFonts w:ascii="Microsoft Sans Serif" w:eastAsia="Microsoft Sans Serif" w:hAnsi="Microsoft Sans Serif" w:cs="Microsoft Sans Serif"/>
      <w:lang w:eastAsia="en-US"/>
    </w:rPr>
  </w:style>
  <w:style w:type="character" w:customStyle="1" w:styleId="fontstyle01">
    <w:name w:val="fontstyle01"/>
    <w:basedOn w:val="Carpredefinitoparagrafo"/>
    <w:rsid w:val="006B7286"/>
    <w:rPr>
      <w:rFonts w:ascii="Wingdings-Regular" w:hAnsi="Wingdings-Regular" w:hint="default"/>
      <w:b w:val="0"/>
      <w:bCs w:val="0"/>
      <w:i w:val="0"/>
      <w:iCs w:val="0"/>
      <w:color w:val="003264"/>
      <w:sz w:val="20"/>
      <w:szCs w:val="20"/>
    </w:rPr>
  </w:style>
  <w:style w:type="character" w:customStyle="1" w:styleId="fontstyle11">
    <w:name w:val="fontstyle11"/>
    <w:basedOn w:val="Carpredefinitoparagrafo"/>
    <w:rsid w:val="006B7286"/>
    <w:rPr>
      <w:rFonts w:ascii="TIMSans-Light" w:hAnsi="TIMSans-Light" w:hint="default"/>
      <w:b w:val="0"/>
      <w:bCs w:val="0"/>
      <w:i w:val="0"/>
      <w:iCs w:val="0"/>
      <w:color w:val="003264"/>
      <w:sz w:val="20"/>
      <w:szCs w:val="20"/>
    </w:rPr>
  </w:style>
  <w:style w:type="character" w:customStyle="1" w:styleId="ParagrafoelencoCarattere">
    <w:name w:val="Paragrafo elenco Carattere"/>
    <w:aliases w:val="List Paragraph1 Carattere,Casella di testo Carattere,Bullet L1 Carattere,HEADING 3 Carattere,Titolo1 Carattere,Elenco Bullet point Carattere,Elenco num ARGEA Carattere,lp1 Carattere,Bullet List Carattere,FooterText Carattere"/>
    <w:link w:val="Paragrafoelenco"/>
    <w:uiPriority w:val="34"/>
    <w:locked/>
    <w:rsid w:val="003205AA"/>
    <w:rPr>
      <w:rFonts w:ascii="Calibri" w:eastAsia="SimSun" w:hAnsi="Calibri" w:cs="font515"/>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450">
      <w:bodyDiv w:val="1"/>
      <w:marLeft w:val="0"/>
      <w:marRight w:val="0"/>
      <w:marTop w:val="0"/>
      <w:marBottom w:val="0"/>
      <w:divBdr>
        <w:top w:val="none" w:sz="0" w:space="0" w:color="auto"/>
        <w:left w:val="none" w:sz="0" w:space="0" w:color="auto"/>
        <w:bottom w:val="none" w:sz="0" w:space="0" w:color="auto"/>
        <w:right w:val="none" w:sz="0" w:space="0" w:color="auto"/>
      </w:divBdr>
    </w:div>
    <w:div w:id="23869135">
      <w:bodyDiv w:val="1"/>
      <w:marLeft w:val="0"/>
      <w:marRight w:val="0"/>
      <w:marTop w:val="0"/>
      <w:marBottom w:val="0"/>
      <w:divBdr>
        <w:top w:val="none" w:sz="0" w:space="0" w:color="auto"/>
        <w:left w:val="none" w:sz="0" w:space="0" w:color="auto"/>
        <w:bottom w:val="none" w:sz="0" w:space="0" w:color="auto"/>
        <w:right w:val="none" w:sz="0" w:space="0" w:color="auto"/>
      </w:divBdr>
    </w:div>
    <w:div w:id="48379662">
      <w:bodyDiv w:val="1"/>
      <w:marLeft w:val="0"/>
      <w:marRight w:val="0"/>
      <w:marTop w:val="0"/>
      <w:marBottom w:val="0"/>
      <w:divBdr>
        <w:top w:val="none" w:sz="0" w:space="0" w:color="auto"/>
        <w:left w:val="none" w:sz="0" w:space="0" w:color="auto"/>
        <w:bottom w:val="none" w:sz="0" w:space="0" w:color="auto"/>
        <w:right w:val="none" w:sz="0" w:space="0" w:color="auto"/>
      </w:divBdr>
    </w:div>
    <w:div w:id="101993118">
      <w:bodyDiv w:val="1"/>
      <w:marLeft w:val="0"/>
      <w:marRight w:val="0"/>
      <w:marTop w:val="0"/>
      <w:marBottom w:val="0"/>
      <w:divBdr>
        <w:top w:val="none" w:sz="0" w:space="0" w:color="auto"/>
        <w:left w:val="none" w:sz="0" w:space="0" w:color="auto"/>
        <w:bottom w:val="none" w:sz="0" w:space="0" w:color="auto"/>
        <w:right w:val="none" w:sz="0" w:space="0" w:color="auto"/>
      </w:divBdr>
    </w:div>
    <w:div w:id="209998461">
      <w:bodyDiv w:val="1"/>
      <w:marLeft w:val="0"/>
      <w:marRight w:val="0"/>
      <w:marTop w:val="0"/>
      <w:marBottom w:val="0"/>
      <w:divBdr>
        <w:top w:val="none" w:sz="0" w:space="0" w:color="auto"/>
        <w:left w:val="none" w:sz="0" w:space="0" w:color="auto"/>
        <w:bottom w:val="none" w:sz="0" w:space="0" w:color="auto"/>
        <w:right w:val="none" w:sz="0" w:space="0" w:color="auto"/>
      </w:divBdr>
    </w:div>
    <w:div w:id="255942638">
      <w:bodyDiv w:val="1"/>
      <w:marLeft w:val="0"/>
      <w:marRight w:val="0"/>
      <w:marTop w:val="0"/>
      <w:marBottom w:val="0"/>
      <w:divBdr>
        <w:top w:val="none" w:sz="0" w:space="0" w:color="auto"/>
        <w:left w:val="none" w:sz="0" w:space="0" w:color="auto"/>
        <w:bottom w:val="none" w:sz="0" w:space="0" w:color="auto"/>
        <w:right w:val="none" w:sz="0" w:space="0" w:color="auto"/>
      </w:divBdr>
    </w:div>
    <w:div w:id="272633846">
      <w:bodyDiv w:val="1"/>
      <w:marLeft w:val="0"/>
      <w:marRight w:val="0"/>
      <w:marTop w:val="0"/>
      <w:marBottom w:val="0"/>
      <w:divBdr>
        <w:top w:val="none" w:sz="0" w:space="0" w:color="auto"/>
        <w:left w:val="none" w:sz="0" w:space="0" w:color="auto"/>
        <w:bottom w:val="none" w:sz="0" w:space="0" w:color="auto"/>
        <w:right w:val="none" w:sz="0" w:space="0" w:color="auto"/>
      </w:divBdr>
    </w:div>
    <w:div w:id="341904610">
      <w:bodyDiv w:val="1"/>
      <w:marLeft w:val="0"/>
      <w:marRight w:val="0"/>
      <w:marTop w:val="0"/>
      <w:marBottom w:val="0"/>
      <w:divBdr>
        <w:top w:val="none" w:sz="0" w:space="0" w:color="auto"/>
        <w:left w:val="none" w:sz="0" w:space="0" w:color="auto"/>
        <w:bottom w:val="none" w:sz="0" w:space="0" w:color="auto"/>
        <w:right w:val="none" w:sz="0" w:space="0" w:color="auto"/>
      </w:divBdr>
    </w:div>
    <w:div w:id="370957574">
      <w:bodyDiv w:val="1"/>
      <w:marLeft w:val="0"/>
      <w:marRight w:val="0"/>
      <w:marTop w:val="0"/>
      <w:marBottom w:val="0"/>
      <w:divBdr>
        <w:top w:val="none" w:sz="0" w:space="0" w:color="auto"/>
        <w:left w:val="none" w:sz="0" w:space="0" w:color="auto"/>
        <w:bottom w:val="none" w:sz="0" w:space="0" w:color="auto"/>
        <w:right w:val="none" w:sz="0" w:space="0" w:color="auto"/>
      </w:divBdr>
    </w:div>
    <w:div w:id="442462107">
      <w:bodyDiv w:val="1"/>
      <w:marLeft w:val="0"/>
      <w:marRight w:val="0"/>
      <w:marTop w:val="0"/>
      <w:marBottom w:val="0"/>
      <w:divBdr>
        <w:top w:val="none" w:sz="0" w:space="0" w:color="auto"/>
        <w:left w:val="none" w:sz="0" w:space="0" w:color="auto"/>
        <w:bottom w:val="none" w:sz="0" w:space="0" w:color="auto"/>
        <w:right w:val="none" w:sz="0" w:space="0" w:color="auto"/>
      </w:divBdr>
    </w:div>
    <w:div w:id="523903951">
      <w:bodyDiv w:val="1"/>
      <w:marLeft w:val="0"/>
      <w:marRight w:val="0"/>
      <w:marTop w:val="0"/>
      <w:marBottom w:val="0"/>
      <w:divBdr>
        <w:top w:val="none" w:sz="0" w:space="0" w:color="auto"/>
        <w:left w:val="none" w:sz="0" w:space="0" w:color="auto"/>
        <w:bottom w:val="none" w:sz="0" w:space="0" w:color="auto"/>
        <w:right w:val="none" w:sz="0" w:space="0" w:color="auto"/>
      </w:divBdr>
    </w:div>
    <w:div w:id="542905394">
      <w:bodyDiv w:val="1"/>
      <w:marLeft w:val="0"/>
      <w:marRight w:val="0"/>
      <w:marTop w:val="0"/>
      <w:marBottom w:val="0"/>
      <w:divBdr>
        <w:top w:val="none" w:sz="0" w:space="0" w:color="auto"/>
        <w:left w:val="none" w:sz="0" w:space="0" w:color="auto"/>
        <w:bottom w:val="none" w:sz="0" w:space="0" w:color="auto"/>
        <w:right w:val="none" w:sz="0" w:space="0" w:color="auto"/>
      </w:divBdr>
    </w:div>
    <w:div w:id="542984655">
      <w:bodyDiv w:val="1"/>
      <w:marLeft w:val="0"/>
      <w:marRight w:val="0"/>
      <w:marTop w:val="0"/>
      <w:marBottom w:val="0"/>
      <w:divBdr>
        <w:top w:val="none" w:sz="0" w:space="0" w:color="auto"/>
        <w:left w:val="none" w:sz="0" w:space="0" w:color="auto"/>
        <w:bottom w:val="none" w:sz="0" w:space="0" w:color="auto"/>
        <w:right w:val="none" w:sz="0" w:space="0" w:color="auto"/>
      </w:divBdr>
    </w:div>
    <w:div w:id="791747300">
      <w:bodyDiv w:val="1"/>
      <w:marLeft w:val="0"/>
      <w:marRight w:val="0"/>
      <w:marTop w:val="0"/>
      <w:marBottom w:val="0"/>
      <w:divBdr>
        <w:top w:val="none" w:sz="0" w:space="0" w:color="auto"/>
        <w:left w:val="none" w:sz="0" w:space="0" w:color="auto"/>
        <w:bottom w:val="none" w:sz="0" w:space="0" w:color="auto"/>
        <w:right w:val="none" w:sz="0" w:space="0" w:color="auto"/>
      </w:divBdr>
    </w:div>
    <w:div w:id="814564051">
      <w:bodyDiv w:val="1"/>
      <w:marLeft w:val="0"/>
      <w:marRight w:val="0"/>
      <w:marTop w:val="0"/>
      <w:marBottom w:val="0"/>
      <w:divBdr>
        <w:top w:val="none" w:sz="0" w:space="0" w:color="auto"/>
        <w:left w:val="none" w:sz="0" w:space="0" w:color="auto"/>
        <w:bottom w:val="none" w:sz="0" w:space="0" w:color="auto"/>
        <w:right w:val="none" w:sz="0" w:space="0" w:color="auto"/>
      </w:divBdr>
    </w:div>
    <w:div w:id="895508271">
      <w:bodyDiv w:val="1"/>
      <w:marLeft w:val="0"/>
      <w:marRight w:val="0"/>
      <w:marTop w:val="0"/>
      <w:marBottom w:val="0"/>
      <w:divBdr>
        <w:top w:val="none" w:sz="0" w:space="0" w:color="auto"/>
        <w:left w:val="none" w:sz="0" w:space="0" w:color="auto"/>
        <w:bottom w:val="none" w:sz="0" w:space="0" w:color="auto"/>
        <w:right w:val="none" w:sz="0" w:space="0" w:color="auto"/>
      </w:divBdr>
    </w:div>
    <w:div w:id="922489465">
      <w:bodyDiv w:val="1"/>
      <w:marLeft w:val="0"/>
      <w:marRight w:val="0"/>
      <w:marTop w:val="0"/>
      <w:marBottom w:val="0"/>
      <w:divBdr>
        <w:top w:val="none" w:sz="0" w:space="0" w:color="auto"/>
        <w:left w:val="none" w:sz="0" w:space="0" w:color="auto"/>
        <w:bottom w:val="none" w:sz="0" w:space="0" w:color="auto"/>
        <w:right w:val="none" w:sz="0" w:space="0" w:color="auto"/>
      </w:divBdr>
      <w:divsChild>
        <w:div w:id="1797603547">
          <w:marLeft w:val="0"/>
          <w:marRight w:val="0"/>
          <w:marTop w:val="0"/>
          <w:marBottom w:val="0"/>
          <w:divBdr>
            <w:top w:val="none" w:sz="0" w:space="0" w:color="auto"/>
            <w:left w:val="none" w:sz="0" w:space="0" w:color="auto"/>
            <w:bottom w:val="none" w:sz="0" w:space="0" w:color="auto"/>
            <w:right w:val="none" w:sz="0" w:space="0" w:color="auto"/>
          </w:divBdr>
        </w:div>
      </w:divsChild>
    </w:div>
    <w:div w:id="995181509">
      <w:bodyDiv w:val="1"/>
      <w:marLeft w:val="0"/>
      <w:marRight w:val="0"/>
      <w:marTop w:val="0"/>
      <w:marBottom w:val="0"/>
      <w:divBdr>
        <w:top w:val="none" w:sz="0" w:space="0" w:color="auto"/>
        <w:left w:val="none" w:sz="0" w:space="0" w:color="auto"/>
        <w:bottom w:val="none" w:sz="0" w:space="0" w:color="auto"/>
        <w:right w:val="none" w:sz="0" w:space="0" w:color="auto"/>
      </w:divBdr>
    </w:div>
    <w:div w:id="1010791595">
      <w:bodyDiv w:val="1"/>
      <w:marLeft w:val="0"/>
      <w:marRight w:val="0"/>
      <w:marTop w:val="0"/>
      <w:marBottom w:val="0"/>
      <w:divBdr>
        <w:top w:val="none" w:sz="0" w:space="0" w:color="auto"/>
        <w:left w:val="none" w:sz="0" w:space="0" w:color="auto"/>
        <w:bottom w:val="none" w:sz="0" w:space="0" w:color="auto"/>
        <w:right w:val="none" w:sz="0" w:space="0" w:color="auto"/>
      </w:divBdr>
      <w:divsChild>
        <w:div w:id="1216695029">
          <w:marLeft w:val="0"/>
          <w:marRight w:val="0"/>
          <w:marTop w:val="0"/>
          <w:marBottom w:val="0"/>
          <w:divBdr>
            <w:top w:val="none" w:sz="0" w:space="0" w:color="auto"/>
            <w:left w:val="none" w:sz="0" w:space="0" w:color="auto"/>
            <w:bottom w:val="none" w:sz="0" w:space="0" w:color="auto"/>
            <w:right w:val="none" w:sz="0" w:space="0" w:color="auto"/>
          </w:divBdr>
        </w:div>
      </w:divsChild>
    </w:div>
    <w:div w:id="1025256050">
      <w:bodyDiv w:val="1"/>
      <w:marLeft w:val="0"/>
      <w:marRight w:val="0"/>
      <w:marTop w:val="0"/>
      <w:marBottom w:val="0"/>
      <w:divBdr>
        <w:top w:val="none" w:sz="0" w:space="0" w:color="auto"/>
        <w:left w:val="none" w:sz="0" w:space="0" w:color="auto"/>
        <w:bottom w:val="none" w:sz="0" w:space="0" w:color="auto"/>
        <w:right w:val="none" w:sz="0" w:space="0" w:color="auto"/>
      </w:divBdr>
    </w:div>
    <w:div w:id="1025640286">
      <w:bodyDiv w:val="1"/>
      <w:marLeft w:val="0"/>
      <w:marRight w:val="0"/>
      <w:marTop w:val="0"/>
      <w:marBottom w:val="0"/>
      <w:divBdr>
        <w:top w:val="none" w:sz="0" w:space="0" w:color="auto"/>
        <w:left w:val="none" w:sz="0" w:space="0" w:color="auto"/>
        <w:bottom w:val="none" w:sz="0" w:space="0" w:color="auto"/>
        <w:right w:val="none" w:sz="0" w:space="0" w:color="auto"/>
      </w:divBdr>
    </w:div>
    <w:div w:id="1110930414">
      <w:bodyDiv w:val="1"/>
      <w:marLeft w:val="0"/>
      <w:marRight w:val="0"/>
      <w:marTop w:val="0"/>
      <w:marBottom w:val="0"/>
      <w:divBdr>
        <w:top w:val="none" w:sz="0" w:space="0" w:color="auto"/>
        <w:left w:val="none" w:sz="0" w:space="0" w:color="auto"/>
        <w:bottom w:val="none" w:sz="0" w:space="0" w:color="auto"/>
        <w:right w:val="none" w:sz="0" w:space="0" w:color="auto"/>
      </w:divBdr>
    </w:div>
    <w:div w:id="1377047193">
      <w:bodyDiv w:val="1"/>
      <w:marLeft w:val="0"/>
      <w:marRight w:val="0"/>
      <w:marTop w:val="0"/>
      <w:marBottom w:val="0"/>
      <w:divBdr>
        <w:top w:val="none" w:sz="0" w:space="0" w:color="auto"/>
        <w:left w:val="none" w:sz="0" w:space="0" w:color="auto"/>
        <w:bottom w:val="none" w:sz="0" w:space="0" w:color="auto"/>
        <w:right w:val="none" w:sz="0" w:space="0" w:color="auto"/>
      </w:divBdr>
    </w:div>
    <w:div w:id="1378550063">
      <w:bodyDiv w:val="1"/>
      <w:marLeft w:val="0"/>
      <w:marRight w:val="0"/>
      <w:marTop w:val="0"/>
      <w:marBottom w:val="0"/>
      <w:divBdr>
        <w:top w:val="none" w:sz="0" w:space="0" w:color="auto"/>
        <w:left w:val="none" w:sz="0" w:space="0" w:color="auto"/>
        <w:bottom w:val="none" w:sz="0" w:space="0" w:color="auto"/>
        <w:right w:val="none" w:sz="0" w:space="0" w:color="auto"/>
      </w:divBdr>
    </w:div>
    <w:div w:id="1408453469">
      <w:bodyDiv w:val="1"/>
      <w:marLeft w:val="0"/>
      <w:marRight w:val="0"/>
      <w:marTop w:val="0"/>
      <w:marBottom w:val="0"/>
      <w:divBdr>
        <w:top w:val="none" w:sz="0" w:space="0" w:color="auto"/>
        <w:left w:val="none" w:sz="0" w:space="0" w:color="auto"/>
        <w:bottom w:val="none" w:sz="0" w:space="0" w:color="auto"/>
        <w:right w:val="none" w:sz="0" w:space="0" w:color="auto"/>
      </w:divBdr>
    </w:div>
    <w:div w:id="1857188330">
      <w:bodyDiv w:val="1"/>
      <w:marLeft w:val="0"/>
      <w:marRight w:val="0"/>
      <w:marTop w:val="0"/>
      <w:marBottom w:val="0"/>
      <w:divBdr>
        <w:top w:val="none" w:sz="0" w:space="0" w:color="auto"/>
        <w:left w:val="none" w:sz="0" w:space="0" w:color="auto"/>
        <w:bottom w:val="none" w:sz="0" w:space="0" w:color="auto"/>
        <w:right w:val="none" w:sz="0" w:space="0" w:color="auto"/>
      </w:divBdr>
    </w:div>
    <w:div w:id="2091926749">
      <w:bodyDiv w:val="1"/>
      <w:marLeft w:val="0"/>
      <w:marRight w:val="0"/>
      <w:marTop w:val="0"/>
      <w:marBottom w:val="0"/>
      <w:divBdr>
        <w:top w:val="none" w:sz="0" w:space="0" w:color="auto"/>
        <w:left w:val="none" w:sz="0" w:space="0" w:color="auto"/>
        <w:bottom w:val="none" w:sz="0" w:space="0" w:color="auto"/>
        <w:right w:val="none" w:sz="0" w:space="0" w:color="auto"/>
      </w:divBdr>
    </w:div>
    <w:div w:id="2123694243">
      <w:bodyDiv w:val="1"/>
      <w:marLeft w:val="0"/>
      <w:marRight w:val="0"/>
      <w:marTop w:val="0"/>
      <w:marBottom w:val="0"/>
      <w:divBdr>
        <w:top w:val="none" w:sz="0" w:space="0" w:color="auto"/>
        <w:left w:val="none" w:sz="0" w:space="0" w:color="auto"/>
        <w:bottom w:val="none" w:sz="0" w:space="0" w:color="auto"/>
        <w:right w:val="none" w:sz="0" w:space="0" w:color="auto"/>
      </w:divBdr>
    </w:div>
    <w:div w:id="212850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pem.com" TargetMode="External"/><Relationship Id="rId13" Type="http://schemas.openxmlformats.org/officeDocument/2006/relationships/hyperlink" Target="http://www.emarketstorage.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ransactions.sodali.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aipem.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ipem.com" TargetMode="External"/><Relationship Id="rId5" Type="http://schemas.openxmlformats.org/officeDocument/2006/relationships/webSettings" Target="webSettings.xml"/><Relationship Id="rId15" Type="http://schemas.openxmlformats.org/officeDocument/2006/relationships/hyperlink" Target="http://www.saipem.com" TargetMode="External"/><Relationship Id="rId10" Type="http://schemas.openxmlformats.org/officeDocument/2006/relationships/hyperlink" Target="mailto:sodali-informationagent@legalmail.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ssemblea.saipem@investor.sodali.com" TargetMode="External"/><Relationship Id="rId14" Type="http://schemas.openxmlformats.org/officeDocument/2006/relationships/hyperlink" Target="http://www.borsaitalia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1211C-0F1F-4A66-B586-7B6EAB9D25B6}">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removed="0"/>
</clbl:labelList>
</file>

<file path=docProps/app.xml><?xml version="1.0" encoding="utf-8"?>
<Properties xmlns="http://schemas.openxmlformats.org/officeDocument/2006/extended-properties" xmlns:vt="http://schemas.openxmlformats.org/officeDocument/2006/docPropsVTypes">
  <Template>Normal</Template>
  <TotalTime>48</TotalTime>
  <Pages>24</Pages>
  <Words>5745</Words>
  <Characters>32749</Characters>
  <Application>Microsoft Office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38418</CharactersWithSpaces>
  <SharedDoc>false</SharedDoc>
  <HLinks>
    <vt:vector size="12" baseType="variant">
      <vt:variant>
        <vt:i4>3801122</vt:i4>
      </vt:variant>
      <vt:variant>
        <vt:i4>3</vt:i4>
      </vt:variant>
      <vt:variant>
        <vt:i4>0</vt:i4>
      </vt:variant>
      <vt:variant>
        <vt:i4>5</vt:i4>
      </vt:variant>
      <vt:variant>
        <vt:lpwstr>http://www.saipem.com/</vt:lpwstr>
      </vt:variant>
      <vt:variant>
        <vt:lpwstr/>
      </vt:variant>
      <vt:variant>
        <vt:i4>4128828</vt:i4>
      </vt:variant>
      <vt:variant>
        <vt:i4>0</vt:i4>
      </vt:variant>
      <vt:variant>
        <vt:i4>0</vt:i4>
      </vt:variant>
      <vt:variant>
        <vt:i4>5</vt:i4>
      </vt:variant>
      <vt:variant>
        <vt:lpwstr>http://www.emarketstorage.com/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Negri Simone</dc:creator>
  <cp:keywords/>
  <cp:lastModifiedBy>Barracchia Cristina Sofia</cp:lastModifiedBy>
  <cp:revision>36</cp:revision>
  <cp:lastPrinted>2024-04-03T13:58:00Z</cp:lastPrinted>
  <dcterms:created xsi:type="dcterms:W3CDTF">2025-07-16T09:10:00Z</dcterms:created>
  <dcterms:modified xsi:type="dcterms:W3CDTF">2025-07-25T15:36:00Z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Saipem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8d051551-3193-45e5-bb00-2822a04ac701_Enabled">
    <vt:lpwstr>true</vt:lpwstr>
  </property>
  <property fmtid="{D5CDD505-2E9C-101B-9397-08002B2CF9AE}" pid="10" name="MSIP_Label_8d051551-3193-45e5-bb00-2822a04ac701_SetDate">
    <vt:lpwstr>2024-02-09T17:18:55Z</vt:lpwstr>
  </property>
  <property fmtid="{D5CDD505-2E9C-101B-9397-08002B2CF9AE}" pid="11" name="MSIP_Label_8d051551-3193-45e5-bb00-2822a04ac701_Method">
    <vt:lpwstr>Privileged</vt:lpwstr>
  </property>
  <property fmtid="{D5CDD505-2E9C-101B-9397-08002B2CF9AE}" pid="12" name="MSIP_Label_8d051551-3193-45e5-bb00-2822a04ac701_Name">
    <vt:lpwstr>UNCLASSIFIED</vt:lpwstr>
  </property>
  <property fmtid="{D5CDD505-2E9C-101B-9397-08002B2CF9AE}" pid="13" name="MSIP_Label_8d051551-3193-45e5-bb00-2822a04ac701_SiteId">
    <vt:lpwstr>7a823e81-3527-485c-a629-67235afb2fa8</vt:lpwstr>
  </property>
  <property fmtid="{D5CDD505-2E9C-101B-9397-08002B2CF9AE}" pid="14" name="MSIP_Label_8d051551-3193-45e5-bb00-2822a04ac701_ActionId">
    <vt:lpwstr>1da5e92e-a327-4172-8b47-889cfa0e3b4f</vt:lpwstr>
  </property>
  <property fmtid="{D5CDD505-2E9C-101B-9397-08002B2CF9AE}" pid="15" name="MSIP_Label_8d051551-3193-45e5-bb00-2822a04ac701_ContentBits">
    <vt:lpwstr>0</vt:lpwstr>
  </property>
</Properties>
</file>